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65" w:rsidRPr="007B663D" w:rsidRDefault="00896500" w:rsidP="004D2FE0">
      <w:pPr>
        <w:jc w:val="center"/>
        <w:rPr>
          <w:rFonts w:ascii="Arial" w:hAnsi="Arial" w:cs="Arial"/>
          <w:b/>
          <w:sz w:val="28"/>
          <w:szCs w:val="28"/>
        </w:rPr>
      </w:pPr>
      <w:r w:rsidRPr="007B663D">
        <w:rPr>
          <w:rStyle w:val="TitleChar"/>
          <w:rFonts w:ascii="Arial" w:hAnsi="Arial"/>
          <w:bCs/>
          <w:sz w:val="28"/>
        </w:rPr>
        <w:t xml:space="preserve"> Tüketici Kredileri</w:t>
      </w:r>
      <w:r w:rsidR="00B227F9" w:rsidRPr="007B663D">
        <w:rPr>
          <w:rStyle w:val="TitleChar"/>
          <w:rFonts w:ascii="Arial" w:hAnsi="Arial"/>
          <w:bCs/>
          <w:sz w:val="28"/>
        </w:rPr>
        <w:t xml:space="preserve"> ve Konut Kredileri</w:t>
      </w:r>
      <w:r w:rsidRPr="007B663D">
        <w:rPr>
          <w:rStyle w:val="FootnoteReference"/>
          <w:rFonts w:ascii="Arial" w:hAnsi="Arial" w:cs="Arial"/>
          <w:b/>
          <w:sz w:val="28"/>
          <w:szCs w:val="28"/>
        </w:rPr>
        <w:t xml:space="preserve"> </w:t>
      </w:r>
      <w:r w:rsidR="000600C3" w:rsidRPr="007B663D">
        <w:rPr>
          <w:rStyle w:val="FootnoteReference"/>
          <w:rFonts w:ascii="Arial" w:hAnsi="Arial" w:cs="Arial"/>
          <w:b/>
          <w:sz w:val="28"/>
          <w:szCs w:val="28"/>
        </w:rPr>
        <w:footnoteReference w:id="1"/>
      </w:r>
    </w:p>
    <w:p w:rsidR="006A5465" w:rsidRPr="007B663D" w:rsidRDefault="00343F7B">
      <w:pPr>
        <w:pStyle w:val="Title"/>
        <w:rPr>
          <w:rFonts w:ascii="Arial" w:hAnsi="Arial" w:cs="Arial"/>
          <w:bCs/>
          <w:szCs w:val="24"/>
        </w:rPr>
      </w:pPr>
      <w:r w:rsidRPr="007B663D">
        <w:rPr>
          <w:rFonts w:ascii="Arial" w:hAnsi="Arial" w:cs="Arial"/>
          <w:bCs/>
          <w:szCs w:val="24"/>
        </w:rPr>
        <w:t>Mart</w:t>
      </w:r>
      <w:r w:rsidR="00571E15" w:rsidRPr="007B663D">
        <w:rPr>
          <w:rFonts w:ascii="Arial" w:hAnsi="Arial" w:cs="Arial"/>
          <w:bCs/>
          <w:szCs w:val="24"/>
        </w:rPr>
        <w:t xml:space="preserve"> </w:t>
      </w:r>
      <w:r w:rsidRPr="007B663D">
        <w:rPr>
          <w:rFonts w:ascii="Arial" w:hAnsi="Arial" w:cs="Arial"/>
          <w:bCs/>
          <w:szCs w:val="24"/>
        </w:rPr>
        <w:t>2023</w:t>
      </w:r>
    </w:p>
    <w:p w:rsidR="001B45C1" w:rsidRPr="007B663D" w:rsidRDefault="001B45C1">
      <w:pPr>
        <w:pStyle w:val="BodyText"/>
        <w:rPr>
          <w:rFonts w:ascii="Arial" w:hAnsi="Arial" w:cs="Arial"/>
          <w:b/>
          <w:sz w:val="22"/>
          <w:szCs w:val="22"/>
        </w:rPr>
      </w:pPr>
    </w:p>
    <w:p w:rsidR="005A0906" w:rsidRPr="007B663D" w:rsidRDefault="003F07D4">
      <w:pPr>
        <w:pStyle w:val="BodyText"/>
        <w:rPr>
          <w:rFonts w:ascii="Arial" w:hAnsi="Arial" w:cs="Arial"/>
          <w:b/>
          <w:sz w:val="22"/>
          <w:szCs w:val="22"/>
        </w:rPr>
      </w:pPr>
      <w:r w:rsidRPr="007B663D">
        <w:rPr>
          <w:rFonts w:ascii="Arial" w:hAnsi="Arial" w:cs="Arial"/>
          <w:b/>
          <w:sz w:val="22"/>
          <w:szCs w:val="22"/>
        </w:rPr>
        <w:t>Mart 2023</w:t>
      </w:r>
      <w:r w:rsidR="000F43E0" w:rsidRPr="007B663D">
        <w:rPr>
          <w:rFonts w:ascii="Arial" w:hAnsi="Arial" w:cs="Arial"/>
          <w:b/>
          <w:sz w:val="22"/>
          <w:szCs w:val="22"/>
        </w:rPr>
        <w:t xml:space="preserve"> itibarıyla</w:t>
      </w:r>
      <w:r w:rsidR="00813FA5" w:rsidRPr="007B663D">
        <w:rPr>
          <w:rFonts w:ascii="Arial" w:hAnsi="Arial" w:cs="Arial"/>
          <w:b/>
          <w:sz w:val="22"/>
          <w:szCs w:val="22"/>
        </w:rPr>
        <w:t>, t</w:t>
      </w:r>
      <w:r w:rsidR="005A0906" w:rsidRPr="007B663D">
        <w:rPr>
          <w:rFonts w:ascii="Arial" w:hAnsi="Arial" w:cs="Arial"/>
          <w:b/>
          <w:sz w:val="22"/>
          <w:szCs w:val="22"/>
        </w:rPr>
        <w:t>üketici kredisi</w:t>
      </w:r>
      <w:r w:rsidR="008100CA" w:rsidRPr="007B663D">
        <w:rPr>
          <w:rFonts w:ascii="Arial" w:hAnsi="Arial" w:cs="Arial"/>
          <w:b/>
          <w:sz w:val="22"/>
          <w:szCs w:val="22"/>
        </w:rPr>
        <w:t xml:space="preserve"> ve konut kredisi</w:t>
      </w:r>
      <w:r w:rsidR="005A0906" w:rsidRPr="007B663D">
        <w:rPr>
          <w:rFonts w:ascii="Arial" w:hAnsi="Arial" w:cs="Arial"/>
          <w:b/>
          <w:sz w:val="22"/>
          <w:szCs w:val="22"/>
        </w:rPr>
        <w:t xml:space="preserve"> kullanan </w:t>
      </w:r>
      <w:r w:rsidR="001D26B8" w:rsidRPr="007B663D">
        <w:rPr>
          <w:rFonts w:ascii="Arial" w:hAnsi="Arial" w:cs="Arial"/>
          <w:b/>
          <w:sz w:val="22"/>
          <w:szCs w:val="22"/>
        </w:rPr>
        <w:t xml:space="preserve">toplam </w:t>
      </w:r>
      <w:r w:rsidR="00C31485" w:rsidRPr="007B663D">
        <w:rPr>
          <w:rFonts w:ascii="Arial" w:hAnsi="Arial" w:cs="Arial"/>
          <w:b/>
          <w:sz w:val="22"/>
          <w:szCs w:val="22"/>
        </w:rPr>
        <w:t>kişi sayısı</w:t>
      </w:r>
      <w:r w:rsidR="0069629D" w:rsidRPr="007B663D">
        <w:rPr>
          <w:rFonts w:ascii="Arial" w:hAnsi="Arial" w:cs="Arial"/>
          <w:b/>
          <w:sz w:val="22"/>
          <w:szCs w:val="22"/>
        </w:rPr>
        <w:t xml:space="preserve"> </w:t>
      </w:r>
      <w:r w:rsidR="00571E15" w:rsidRPr="007B663D">
        <w:rPr>
          <w:rFonts w:ascii="Arial" w:hAnsi="Arial" w:cs="Arial"/>
          <w:b/>
          <w:sz w:val="22"/>
          <w:szCs w:val="22"/>
        </w:rPr>
        <w:t>2</w:t>
      </w:r>
      <w:r w:rsidRPr="007B663D">
        <w:rPr>
          <w:rFonts w:ascii="Arial" w:hAnsi="Arial" w:cs="Arial"/>
          <w:b/>
          <w:sz w:val="22"/>
          <w:szCs w:val="22"/>
        </w:rPr>
        <w:t>7</w:t>
      </w:r>
      <w:r w:rsidR="00D94063" w:rsidRPr="007B663D">
        <w:rPr>
          <w:rFonts w:ascii="Arial" w:hAnsi="Arial" w:cs="Arial"/>
          <w:b/>
          <w:sz w:val="22"/>
          <w:szCs w:val="22"/>
        </w:rPr>
        <w:t xml:space="preserve"> </w:t>
      </w:r>
      <w:r w:rsidR="00861E66" w:rsidRPr="007B663D">
        <w:rPr>
          <w:rFonts w:ascii="Arial" w:hAnsi="Arial" w:cs="Arial"/>
          <w:b/>
          <w:sz w:val="22"/>
          <w:szCs w:val="22"/>
        </w:rPr>
        <w:t xml:space="preserve">milyon </w:t>
      </w:r>
      <w:r w:rsidRPr="007B663D">
        <w:rPr>
          <w:rFonts w:ascii="Arial" w:hAnsi="Arial" w:cs="Arial"/>
          <w:b/>
          <w:sz w:val="22"/>
          <w:szCs w:val="22"/>
        </w:rPr>
        <w:t>249</w:t>
      </w:r>
      <w:r w:rsidR="00B94C79" w:rsidRPr="007B663D">
        <w:rPr>
          <w:rFonts w:ascii="Arial" w:hAnsi="Arial" w:cs="Arial"/>
          <w:b/>
          <w:sz w:val="22"/>
          <w:szCs w:val="22"/>
        </w:rPr>
        <w:t xml:space="preserve"> bin </w:t>
      </w:r>
      <w:r w:rsidR="00CC7EB3" w:rsidRPr="007B663D">
        <w:rPr>
          <w:rFonts w:ascii="Arial" w:hAnsi="Arial" w:cs="Arial"/>
          <w:b/>
          <w:sz w:val="22"/>
          <w:szCs w:val="22"/>
        </w:rPr>
        <w:t>kişi</w:t>
      </w:r>
      <w:r w:rsidR="005A0906" w:rsidRPr="007B663D">
        <w:rPr>
          <w:rFonts w:ascii="Arial" w:hAnsi="Arial" w:cs="Arial"/>
          <w:b/>
          <w:sz w:val="22"/>
          <w:szCs w:val="22"/>
        </w:rPr>
        <w:t xml:space="preserve">, kredi miktarı ise </w:t>
      </w:r>
      <w:r w:rsidR="00B67BC0" w:rsidRPr="007B663D">
        <w:rPr>
          <w:rFonts w:ascii="Arial" w:hAnsi="Arial" w:cs="Arial"/>
          <w:b/>
          <w:sz w:val="22"/>
          <w:szCs w:val="22"/>
        </w:rPr>
        <w:t xml:space="preserve">yaklaşık </w:t>
      </w:r>
      <w:r w:rsidRPr="007B663D">
        <w:rPr>
          <w:rFonts w:ascii="Arial" w:hAnsi="Arial" w:cs="Arial"/>
          <w:b/>
          <w:sz w:val="22"/>
          <w:szCs w:val="22"/>
        </w:rPr>
        <w:t>1 trilyon 99</w:t>
      </w:r>
      <w:r w:rsidR="00680F46" w:rsidRPr="007B663D">
        <w:rPr>
          <w:rFonts w:ascii="Arial" w:hAnsi="Arial" w:cs="Arial"/>
          <w:b/>
          <w:sz w:val="22"/>
          <w:szCs w:val="22"/>
        </w:rPr>
        <w:t xml:space="preserve"> </w:t>
      </w:r>
      <w:r w:rsidR="005A0906" w:rsidRPr="007B663D">
        <w:rPr>
          <w:rFonts w:ascii="Arial" w:hAnsi="Arial" w:cs="Arial"/>
          <w:b/>
          <w:sz w:val="22"/>
          <w:szCs w:val="22"/>
        </w:rPr>
        <w:t>mily</w:t>
      </w:r>
      <w:r w:rsidR="008100CA" w:rsidRPr="007B663D">
        <w:rPr>
          <w:rFonts w:ascii="Arial" w:hAnsi="Arial" w:cs="Arial"/>
          <w:b/>
          <w:sz w:val="22"/>
          <w:szCs w:val="22"/>
        </w:rPr>
        <w:t>ar</w:t>
      </w:r>
      <w:r w:rsidR="009D5899" w:rsidRPr="007B663D">
        <w:rPr>
          <w:rFonts w:ascii="Arial" w:hAnsi="Arial" w:cs="Arial"/>
          <w:b/>
          <w:sz w:val="22"/>
          <w:szCs w:val="22"/>
        </w:rPr>
        <w:t xml:space="preserve"> TL olarak gerçekleşmiştir.</w:t>
      </w:r>
    </w:p>
    <w:p w:rsidR="00A508C2" w:rsidRPr="007B663D" w:rsidRDefault="00A508C2" w:rsidP="00A508C2">
      <w:pPr>
        <w:pStyle w:val="BodyText"/>
        <w:rPr>
          <w:rFonts w:ascii="Arial" w:hAnsi="Arial" w:cs="Arial"/>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Kullandırılan Miktar ve Kişi Sayısı</w:t>
      </w:r>
      <w:r w:rsidR="00E50778" w:rsidRPr="007B663D">
        <w:rPr>
          <w:rStyle w:val="FootnoteReference"/>
          <w:rFonts w:ascii="Arial" w:hAnsi="Arial" w:cs="Arial"/>
          <w:b/>
          <w:sz w:val="22"/>
          <w:szCs w:val="22"/>
        </w:rPr>
        <w:footnoteReference w:id="2"/>
      </w:r>
    </w:p>
    <w:p w:rsidR="00A508C2" w:rsidRPr="007B663D" w:rsidRDefault="00A508C2" w:rsidP="00A508C2">
      <w:pPr>
        <w:pStyle w:val="BodyText"/>
        <w:rPr>
          <w:rFonts w:ascii="Arial" w:hAnsi="Arial" w:cs="Arial"/>
          <w:sz w:val="22"/>
          <w:szCs w:val="22"/>
        </w:rPr>
      </w:pPr>
    </w:p>
    <w:p w:rsidR="00376E26" w:rsidRPr="007B663D" w:rsidRDefault="003F07D4" w:rsidP="00376E26">
      <w:pPr>
        <w:pStyle w:val="BodyText"/>
        <w:rPr>
          <w:rFonts w:ascii="Arial" w:hAnsi="Arial" w:cs="Arial"/>
          <w:sz w:val="22"/>
          <w:szCs w:val="22"/>
        </w:rPr>
      </w:pPr>
      <w:r w:rsidRPr="007B663D">
        <w:rPr>
          <w:rFonts w:ascii="Arial" w:hAnsi="Arial" w:cs="Arial"/>
          <w:sz w:val="22"/>
          <w:szCs w:val="22"/>
        </w:rPr>
        <w:t>Ocak-Mart 2023</w:t>
      </w:r>
      <w:r w:rsidR="00376E26" w:rsidRPr="007B663D">
        <w:rPr>
          <w:rFonts w:ascii="Arial" w:hAnsi="Arial" w:cs="Arial"/>
          <w:sz w:val="22"/>
          <w:szCs w:val="22"/>
        </w:rPr>
        <w:t xml:space="preserve"> döneminde </w:t>
      </w:r>
      <w:r w:rsidR="00C26E0C" w:rsidRPr="007B663D">
        <w:rPr>
          <w:rFonts w:ascii="Arial" w:hAnsi="Arial" w:cs="Arial"/>
          <w:sz w:val="22"/>
          <w:szCs w:val="22"/>
        </w:rPr>
        <w:t xml:space="preserve">yaklaşık </w:t>
      </w:r>
      <w:r w:rsidR="00F66ED5" w:rsidRPr="007B663D">
        <w:rPr>
          <w:rFonts w:ascii="Arial" w:hAnsi="Arial" w:cs="Arial"/>
          <w:sz w:val="22"/>
          <w:szCs w:val="22"/>
        </w:rPr>
        <w:t>7</w:t>
      </w:r>
      <w:r w:rsidR="00376E26" w:rsidRPr="007B663D">
        <w:rPr>
          <w:rFonts w:ascii="Arial" w:hAnsi="Arial" w:cs="Arial"/>
          <w:sz w:val="22"/>
          <w:szCs w:val="22"/>
        </w:rPr>
        <w:t xml:space="preserve"> milyon </w:t>
      </w:r>
      <w:r w:rsidRPr="007B663D">
        <w:rPr>
          <w:rFonts w:ascii="Arial" w:hAnsi="Arial" w:cs="Arial"/>
          <w:sz w:val="22"/>
          <w:szCs w:val="22"/>
        </w:rPr>
        <w:t>116</w:t>
      </w:r>
      <w:r w:rsidR="00DF0A99" w:rsidRPr="007B663D">
        <w:rPr>
          <w:rFonts w:ascii="Arial" w:hAnsi="Arial" w:cs="Arial"/>
          <w:sz w:val="22"/>
          <w:szCs w:val="22"/>
        </w:rPr>
        <w:t xml:space="preserve"> </w:t>
      </w:r>
      <w:r w:rsidR="00376E26" w:rsidRPr="007B663D">
        <w:rPr>
          <w:rFonts w:ascii="Arial" w:hAnsi="Arial" w:cs="Arial"/>
          <w:sz w:val="22"/>
          <w:szCs w:val="22"/>
        </w:rPr>
        <w:t xml:space="preserve">bin kişiye, </w:t>
      </w:r>
      <w:r w:rsidRPr="007B663D">
        <w:rPr>
          <w:rFonts w:ascii="Arial" w:hAnsi="Arial" w:cs="Arial"/>
          <w:sz w:val="22"/>
          <w:szCs w:val="22"/>
        </w:rPr>
        <w:t>324</w:t>
      </w:r>
      <w:r w:rsidR="00376E26" w:rsidRPr="007B663D">
        <w:rPr>
          <w:rFonts w:ascii="Arial" w:hAnsi="Arial" w:cs="Arial"/>
          <w:sz w:val="22"/>
          <w:szCs w:val="22"/>
        </w:rPr>
        <w:t xml:space="preserve"> milyar TL tutarında tüketici kredisi ve konut kredisi kullandırılmıştır. </w:t>
      </w:r>
      <w:r w:rsidRPr="007B663D">
        <w:rPr>
          <w:rFonts w:ascii="Arial" w:hAnsi="Arial" w:cs="Arial"/>
          <w:sz w:val="22"/>
          <w:szCs w:val="22"/>
        </w:rPr>
        <w:t>Ocak-Mart 2023</w:t>
      </w:r>
      <w:r w:rsidR="00376E26" w:rsidRPr="007B663D">
        <w:rPr>
          <w:rFonts w:ascii="Arial" w:hAnsi="Arial" w:cs="Arial"/>
          <w:sz w:val="22"/>
          <w:szCs w:val="22"/>
        </w:rPr>
        <w:t xml:space="preserve"> döneminde kredi kullanan kişi sayısı 202</w:t>
      </w:r>
      <w:r w:rsidRPr="007B663D">
        <w:rPr>
          <w:rFonts w:ascii="Arial" w:hAnsi="Arial" w:cs="Arial"/>
          <w:sz w:val="22"/>
          <w:szCs w:val="22"/>
        </w:rPr>
        <w:t>2</w:t>
      </w:r>
      <w:r w:rsidR="00376E26" w:rsidRPr="007B663D">
        <w:rPr>
          <w:rFonts w:ascii="Arial" w:hAnsi="Arial" w:cs="Arial"/>
          <w:sz w:val="22"/>
          <w:szCs w:val="22"/>
        </w:rPr>
        <w:t xml:space="preserve"> yılının aynı dönemine göre yüzde </w:t>
      </w:r>
      <w:r w:rsidR="00A41A4D" w:rsidRPr="007B663D">
        <w:rPr>
          <w:rFonts w:ascii="Arial" w:hAnsi="Arial" w:cs="Arial"/>
          <w:sz w:val="22"/>
          <w:szCs w:val="22"/>
        </w:rPr>
        <w:t>58 arta</w:t>
      </w:r>
      <w:r w:rsidRPr="007B663D">
        <w:rPr>
          <w:rFonts w:ascii="Arial" w:hAnsi="Arial" w:cs="Arial"/>
          <w:sz w:val="22"/>
          <w:szCs w:val="22"/>
        </w:rPr>
        <w:t>rken</w:t>
      </w:r>
      <w:r w:rsidR="00C31485" w:rsidRPr="007B663D">
        <w:rPr>
          <w:rFonts w:ascii="Arial" w:hAnsi="Arial" w:cs="Arial"/>
          <w:sz w:val="22"/>
          <w:szCs w:val="22"/>
        </w:rPr>
        <w:t xml:space="preserve">, </w:t>
      </w:r>
      <w:r w:rsidRPr="007B663D">
        <w:rPr>
          <w:rFonts w:ascii="Arial" w:hAnsi="Arial" w:cs="Arial"/>
          <w:sz w:val="22"/>
          <w:szCs w:val="22"/>
        </w:rPr>
        <w:t>Ekim-Aralık</w:t>
      </w:r>
      <w:r w:rsidR="00E642D4" w:rsidRPr="007B663D">
        <w:rPr>
          <w:rFonts w:ascii="Arial" w:hAnsi="Arial" w:cs="Arial"/>
          <w:sz w:val="22"/>
          <w:szCs w:val="22"/>
        </w:rPr>
        <w:t xml:space="preserve"> </w:t>
      </w:r>
      <w:r w:rsidR="00C31485" w:rsidRPr="007B663D">
        <w:rPr>
          <w:rFonts w:ascii="Arial" w:hAnsi="Arial" w:cs="Arial"/>
          <w:sz w:val="22"/>
          <w:szCs w:val="22"/>
        </w:rPr>
        <w:t>2022</w:t>
      </w:r>
      <w:r w:rsidR="00376E26" w:rsidRPr="007B663D">
        <w:rPr>
          <w:rFonts w:ascii="Arial" w:hAnsi="Arial" w:cs="Arial"/>
          <w:sz w:val="22"/>
          <w:szCs w:val="22"/>
        </w:rPr>
        <w:t xml:space="preserve"> dönemine göre</w:t>
      </w:r>
      <w:r w:rsidR="00F66ED5" w:rsidRPr="007B663D">
        <w:rPr>
          <w:rFonts w:ascii="Arial" w:hAnsi="Arial" w:cs="Arial"/>
          <w:sz w:val="22"/>
          <w:szCs w:val="22"/>
        </w:rPr>
        <w:t xml:space="preserve"> ise</w:t>
      </w:r>
      <w:r w:rsidR="00376E26" w:rsidRPr="007B663D">
        <w:rPr>
          <w:rFonts w:ascii="Arial" w:hAnsi="Arial" w:cs="Arial"/>
          <w:sz w:val="22"/>
          <w:szCs w:val="22"/>
        </w:rPr>
        <w:t xml:space="preserve"> </w:t>
      </w:r>
      <w:r w:rsidR="00A41A4D" w:rsidRPr="007B663D">
        <w:rPr>
          <w:rFonts w:ascii="Arial" w:hAnsi="Arial" w:cs="Arial"/>
          <w:sz w:val="22"/>
          <w:szCs w:val="22"/>
        </w:rPr>
        <w:t>önemli bir değişiklik göstermemiştir</w:t>
      </w:r>
      <w:r w:rsidR="00376E26" w:rsidRPr="007B663D">
        <w:rPr>
          <w:rFonts w:ascii="Arial" w:hAnsi="Arial" w:cs="Arial"/>
          <w:sz w:val="22"/>
          <w:szCs w:val="22"/>
        </w:rPr>
        <w:t xml:space="preserve">. </w:t>
      </w:r>
      <w:r w:rsidRPr="007B663D">
        <w:rPr>
          <w:rFonts w:ascii="Arial" w:hAnsi="Arial" w:cs="Arial"/>
          <w:sz w:val="22"/>
          <w:szCs w:val="22"/>
        </w:rPr>
        <w:t>İlk</w:t>
      </w:r>
      <w:r w:rsidR="00F479B8" w:rsidRPr="007B663D">
        <w:rPr>
          <w:rFonts w:ascii="Arial" w:hAnsi="Arial" w:cs="Arial"/>
          <w:sz w:val="22"/>
          <w:szCs w:val="22"/>
        </w:rPr>
        <w:t xml:space="preserve"> çeyrekte k</w:t>
      </w:r>
      <w:r w:rsidR="00376E26" w:rsidRPr="007B663D">
        <w:rPr>
          <w:rFonts w:ascii="Arial" w:hAnsi="Arial" w:cs="Arial"/>
          <w:sz w:val="22"/>
          <w:szCs w:val="22"/>
        </w:rPr>
        <w:t xml:space="preserve">ullandırılan kredi miktarı </w:t>
      </w:r>
      <w:r w:rsidR="00F479B8" w:rsidRPr="007B663D">
        <w:rPr>
          <w:rFonts w:ascii="Arial" w:hAnsi="Arial" w:cs="Arial"/>
          <w:sz w:val="22"/>
          <w:szCs w:val="22"/>
        </w:rPr>
        <w:t>geçen yılın</w:t>
      </w:r>
      <w:r w:rsidR="00376E26" w:rsidRPr="007B663D">
        <w:rPr>
          <w:rFonts w:ascii="Arial" w:hAnsi="Arial" w:cs="Arial"/>
          <w:sz w:val="22"/>
          <w:szCs w:val="22"/>
        </w:rPr>
        <w:t xml:space="preserve"> aynı dönemine göre yüzde </w:t>
      </w:r>
      <w:r w:rsidRPr="007B663D">
        <w:rPr>
          <w:rFonts w:ascii="Arial" w:hAnsi="Arial" w:cs="Arial"/>
          <w:sz w:val="22"/>
          <w:szCs w:val="22"/>
        </w:rPr>
        <w:t>168</w:t>
      </w:r>
      <w:r w:rsidR="00376E26" w:rsidRPr="007B663D">
        <w:rPr>
          <w:rFonts w:ascii="Arial" w:hAnsi="Arial" w:cs="Arial"/>
          <w:sz w:val="22"/>
          <w:szCs w:val="22"/>
        </w:rPr>
        <w:t xml:space="preserve">, </w:t>
      </w:r>
      <w:r w:rsidR="00F479B8" w:rsidRPr="007B663D">
        <w:rPr>
          <w:rFonts w:ascii="Arial" w:hAnsi="Arial" w:cs="Arial"/>
          <w:sz w:val="22"/>
          <w:szCs w:val="22"/>
        </w:rPr>
        <w:t>bir önceki dönem</w:t>
      </w:r>
      <w:r w:rsidR="00376E26" w:rsidRPr="007B663D">
        <w:rPr>
          <w:rFonts w:ascii="Arial" w:hAnsi="Arial" w:cs="Arial"/>
          <w:sz w:val="22"/>
          <w:szCs w:val="22"/>
        </w:rPr>
        <w:t xml:space="preserve">e göre </w:t>
      </w:r>
      <w:r w:rsidR="0069629D" w:rsidRPr="007B663D">
        <w:rPr>
          <w:rFonts w:ascii="Arial" w:hAnsi="Arial" w:cs="Arial"/>
          <w:sz w:val="22"/>
          <w:szCs w:val="22"/>
        </w:rPr>
        <w:t>ise</w:t>
      </w:r>
      <w:r w:rsidR="00F479B8" w:rsidRPr="007B663D">
        <w:rPr>
          <w:rFonts w:ascii="Arial" w:hAnsi="Arial" w:cs="Arial"/>
          <w:sz w:val="22"/>
          <w:szCs w:val="22"/>
        </w:rPr>
        <w:t xml:space="preserve"> </w:t>
      </w:r>
      <w:r w:rsidR="00376E26" w:rsidRPr="007B663D">
        <w:rPr>
          <w:rFonts w:ascii="Arial" w:hAnsi="Arial" w:cs="Arial"/>
          <w:sz w:val="22"/>
          <w:szCs w:val="22"/>
        </w:rPr>
        <w:t xml:space="preserve">yüzde </w:t>
      </w:r>
      <w:r w:rsidRPr="007B663D">
        <w:rPr>
          <w:rFonts w:ascii="Arial" w:hAnsi="Arial" w:cs="Arial"/>
          <w:sz w:val="22"/>
          <w:szCs w:val="22"/>
        </w:rPr>
        <w:t>25</w:t>
      </w:r>
      <w:r w:rsidR="00B67BC0" w:rsidRPr="007B663D">
        <w:rPr>
          <w:rFonts w:ascii="Arial" w:hAnsi="Arial" w:cs="Arial"/>
          <w:sz w:val="22"/>
          <w:szCs w:val="22"/>
        </w:rPr>
        <w:t xml:space="preserve"> </w:t>
      </w:r>
      <w:r w:rsidR="00003207" w:rsidRPr="007B663D">
        <w:rPr>
          <w:rFonts w:ascii="Arial" w:hAnsi="Arial" w:cs="Arial"/>
          <w:sz w:val="22"/>
          <w:szCs w:val="22"/>
        </w:rPr>
        <w:t>büyü</w:t>
      </w:r>
      <w:r w:rsidR="00376E26" w:rsidRPr="007B663D">
        <w:rPr>
          <w:rFonts w:ascii="Arial" w:hAnsi="Arial" w:cs="Arial"/>
          <w:sz w:val="22"/>
          <w:szCs w:val="22"/>
        </w:rPr>
        <w:t>müştür.</w:t>
      </w:r>
    </w:p>
    <w:p w:rsidR="00337100" w:rsidRPr="007B663D" w:rsidRDefault="00813FA5" w:rsidP="00A515B2">
      <w:pPr>
        <w:pStyle w:val="BodyText"/>
        <w:rPr>
          <w:rFonts w:ascii="Arial" w:hAnsi="Arial" w:cs="Arial"/>
          <w:b/>
          <w:bCs/>
          <w:sz w:val="22"/>
          <w:szCs w:val="22"/>
        </w:rPr>
      </w:pPr>
      <w:r w:rsidRPr="007B663D">
        <w:rPr>
          <w:rFonts w:ascii="Arial" w:hAnsi="Arial" w:cs="Arial"/>
          <w:sz w:val="22"/>
          <w:szCs w:val="22"/>
        </w:rPr>
        <w:t xml:space="preserve"> </w:t>
      </w:r>
    </w:p>
    <w:p w:rsidR="00337100" w:rsidRPr="007B663D" w:rsidRDefault="00F479B8" w:rsidP="00B03C62">
      <w:pPr>
        <w:pStyle w:val="BodyText"/>
        <w:jc w:val="left"/>
        <w:rPr>
          <w:rFonts w:ascii="Arial" w:hAnsi="Arial" w:cs="Arial"/>
          <w:b/>
          <w:bCs/>
          <w:sz w:val="22"/>
          <w:szCs w:val="22"/>
        </w:rPr>
      </w:pPr>
      <w:r w:rsidRPr="007B663D">
        <w:rPr>
          <w:rFonts w:ascii="Arial" w:hAnsi="Arial" w:cs="Arial"/>
          <w:b/>
          <w:bCs/>
          <w:sz w:val="22"/>
          <w:szCs w:val="22"/>
        </w:rPr>
        <w:t>Bakiye</w:t>
      </w:r>
      <w:r w:rsidR="00E50778" w:rsidRPr="007B663D">
        <w:rPr>
          <w:rFonts w:ascii="Arial" w:hAnsi="Arial" w:cs="Arial"/>
          <w:b/>
          <w:bCs/>
          <w:sz w:val="22"/>
          <w:szCs w:val="22"/>
        </w:rPr>
        <w:t xml:space="preserve"> Kredi Miktarı ve Kişi Sayısı</w:t>
      </w:r>
      <w:r w:rsidR="00E50778" w:rsidRPr="007B663D">
        <w:rPr>
          <w:rStyle w:val="FootnoteReference"/>
          <w:rFonts w:ascii="Arial" w:hAnsi="Arial" w:cs="Arial"/>
          <w:b/>
          <w:bCs/>
          <w:sz w:val="22"/>
          <w:szCs w:val="22"/>
        </w:rPr>
        <w:footnoteReference w:id="3"/>
      </w:r>
    </w:p>
    <w:p w:rsidR="00A508C2" w:rsidRPr="007B663D" w:rsidRDefault="00480B8E" w:rsidP="00A508C2">
      <w:pPr>
        <w:pStyle w:val="BodyText"/>
        <w:rPr>
          <w:rFonts w:ascii="Arial" w:hAnsi="Arial" w:cs="Arial"/>
          <w:sz w:val="22"/>
          <w:szCs w:val="22"/>
        </w:rPr>
      </w:pPr>
      <w:r w:rsidRPr="007B663D">
        <w:rPr>
          <w:rFonts w:ascii="Arial" w:hAnsi="Arial" w:cs="Arial"/>
          <w:sz w:val="22"/>
          <w:szCs w:val="22"/>
        </w:rPr>
        <w:t>Mart 2023</w:t>
      </w:r>
      <w:r w:rsidR="00ED2703" w:rsidRPr="007B663D">
        <w:rPr>
          <w:rFonts w:ascii="Arial" w:hAnsi="Arial" w:cs="Arial"/>
          <w:sz w:val="22"/>
          <w:szCs w:val="22"/>
        </w:rPr>
        <w:t xml:space="preserve"> </w:t>
      </w:r>
      <w:r w:rsidR="00446D56" w:rsidRPr="007B663D">
        <w:rPr>
          <w:rFonts w:ascii="Arial" w:hAnsi="Arial" w:cs="Arial"/>
          <w:sz w:val="22"/>
          <w:szCs w:val="22"/>
        </w:rPr>
        <w:t>itibarıyla</w:t>
      </w:r>
      <w:r w:rsidR="009A6421" w:rsidRPr="007B663D">
        <w:rPr>
          <w:rFonts w:ascii="Arial" w:hAnsi="Arial" w:cs="Arial"/>
          <w:sz w:val="22"/>
          <w:szCs w:val="22"/>
        </w:rPr>
        <w:t xml:space="preserve"> </w:t>
      </w:r>
      <w:r w:rsidR="00A508C2" w:rsidRPr="007B663D">
        <w:rPr>
          <w:rFonts w:ascii="Arial" w:hAnsi="Arial" w:cs="Arial"/>
          <w:sz w:val="22"/>
          <w:szCs w:val="22"/>
        </w:rPr>
        <w:t>tüketici kredileri</w:t>
      </w:r>
      <w:r w:rsidR="008100CA" w:rsidRPr="007B663D">
        <w:rPr>
          <w:rFonts w:ascii="Arial" w:hAnsi="Arial" w:cs="Arial"/>
          <w:sz w:val="22"/>
          <w:szCs w:val="22"/>
        </w:rPr>
        <w:t xml:space="preserve"> ve konut kredileri</w:t>
      </w:r>
      <w:r w:rsidR="00A508C2" w:rsidRPr="007B663D">
        <w:rPr>
          <w:rFonts w:ascii="Arial" w:hAnsi="Arial" w:cs="Arial"/>
          <w:sz w:val="22"/>
          <w:szCs w:val="22"/>
        </w:rPr>
        <w:t xml:space="preserve"> bakiyesi </w:t>
      </w:r>
      <w:r w:rsidR="00B67BC0" w:rsidRPr="007B663D">
        <w:rPr>
          <w:rFonts w:ascii="Arial" w:hAnsi="Arial" w:cs="Arial"/>
          <w:sz w:val="22"/>
          <w:szCs w:val="22"/>
        </w:rPr>
        <w:t xml:space="preserve">yaklaşık </w:t>
      </w:r>
      <w:r w:rsidRPr="007B663D">
        <w:rPr>
          <w:rFonts w:ascii="Arial" w:hAnsi="Arial" w:cs="Arial"/>
          <w:sz w:val="22"/>
          <w:szCs w:val="22"/>
        </w:rPr>
        <w:t xml:space="preserve">1 trilyon </w:t>
      </w:r>
      <w:r w:rsidR="00B03003" w:rsidRPr="007B663D">
        <w:rPr>
          <w:rFonts w:ascii="Arial" w:hAnsi="Arial" w:cs="Arial"/>
          <w:sz w:val="22"/>
          <w:szCs w:val="22"/>
        </w:rPr>
        <w:t>9</w:t>
      </w:r>
      <w:r w:rsidRPr="007B663D">
        <w:rPr>
          <w:rFonts w:ascii="Arial" w:hAnsi="Arial" w:cs="Arial"/>
          <w:sz w:val="22"/>
          <w:szCs w:val="22"/>
        </w:rPr>
        <w:t>9</w:t>
      </w:r>
      <w:r w:rsidR="0039246F" w:rsidRPr="007B663D">
        <w:rPr>
          <w:rFonts w:ascii="Arial" w:hAnsi="Arial" w:cs="Arial"/>
          <w:sz w:val="22"/>
          <w:szCs w:val="22"/>
        </w:rPr>
        <w:t xml:space="preserve"> </w:t>
      </w:r>
      <w:r w:rsidR="008100CA" w:rsidRPr="007B663D">
        <w:rPr>
          <w:rFonts w:ascii="Arial" w:hAnsi="Arial" w:cs="Arial"/>
          <w:sz w:val="22"/>
          <w:szCs w:val="22"/>
        </w:rPr>
        <w:t>milyar</w:t>
      </w:r>
      <w:r w:rsidR="00E20BB6" w:rsidRPr="007B663D">
        <w:rPr>
          <w:rFonts w:ascii="Arial" w:hAnsi="Arial" w:cs="Arial"/>
          <w:sz w:val="22"/>
          <w:szCs w:val="22"/>
        </w:rPr>
        <w:t xml:space="preserve"> </w:t>
      </w:r>
      <w:r w:rsidR="00A508C2" w:rsidRPr="007B663D">
        <w:rPr>
          <w:rFonts w:ascii="Arial" w:hAnsi="Arial" w:cs="Arial"/>
          <w:sz w:val="22"/>
          <w:szCs w:val="22"/>
        </w:rPr>
        <w:t xml:space="preserve">TL, kredi kullanan toplam kişi sayısı ise </w:t>
      </w:r>
      <w:r w:rsidR="00C31485" w:rsidRPr="007B663D">
        <w:rPr>
          <w:rFonts w:ascii="Arial" w:hAnsi="Arial" w:cs="Arial"/>
          <w:sz w:val="22"/>
          <w:szCs w:val="22"/>
        </w:rPr>
        <w:t>2</w:t>
      </w:r>
      <w:r w:rsidRPr="007B663D">
        <w:rPr>
          <w:rFonts w:ascii="Arial" w:hAnsi="Arial" w:cs="Arial"/>
          <w:sz w:val="22"/>
          <w:szCs w:val="22"/>
        </w:rPr>
        <w:t>7</w:t>
      </w:r>
      <w:r w:rsidR="00551AB4" w:rsidRPr="007B663D">
        <w:rPr>
          <w:rFonts w:ascii="Arial" w:hAnsi="Arial" w:cs="Arial"/>
          <w:sz w:val="22"/>
          <w:szCs w:val="22"/>
        </w:rPr>
        <w:t xml:space="preserve"> </w:t>
      </w:r>
      <w:r w:rsidR="00137D81" w:rsidRPr="007B663D">
        <w:rPr>
          <w:rFonts w:ascii="Arial" w:hAnsi="Arial" w:cs="Arial"/>
          <w:sz w:val="22"/>
          <w:szCs w:val="22"/>
        </w:rPr>
        <w:t>milyon</w:t>
      </w:r>
      <w:r w:rsidR="007B4501" w:rsidRPr="007B663D">
        <w:rPr>
          <w:rFonts w:ascii="Arial" w:hAnsi="Arial" w:cs="Arial"/>
          <w:sz w:val="22"/>
          <w:szCs w:val="22"/>
        </w:rPr>
        <w:t xml:space="preserve"> </w:t>
      </w:r>
      <w:r w:rsidRPr="007B663D">
        <w:rPr>
          <w:rFonts w:ascii="Arial" w:hAnsi="Arial" w:cs="Arial"/>
          <w:sz w:val="22"/>
          <w:szCs w:val="22"/>
        </w:rPr>
        <w:t>249</w:t>
      </w:r>
      <w:r w:rsidR="004264F2" w:rsidRPr="007B663D">
        <w:rPr>
          <w:rFonts w:ascii="Arial" w:hAnsi="Arial" w:cs="Arial"/>
          <w:sz w:val="22"/>
          <w:szCs w:val="22"/>
        </w:rPr>
        <w:t xml:space="preserve"> bin kişi</w:t>
      </w:r>
      <w:r w:rsidR="007B4501" w:rsidRPr="007B663D">
        <w:rPr>
          <w:rFonts w:ascii="Arial" w:hAnsi="Arial" w:cs="Arial"/>
          <w:sz w:val="22"/>
          <w:szCs w:val="22"/>
        </w:rPr>
        <w:t>di</w:t>
      </w:r>
      <w:r w:rsidR="008B1B07" w:rsidRPr="007B663D">
        <w:rPr>
          <w:rFonts w:ascii="Arial" w:hAnsi="Arial" w:cs="Arial"/>
          <w:sz w:val="22"/>
          <w:szCs w:val="22"/>
        </w:rPr>
        <w:t>r</w:t>
      </w:r>
      <w:r w:rsidR="005721C7" w:rsidRPr="007B663D">
        <w:rPr>
          <w:rFonts w:ascii="Arial" w:hAnsi="Arial" w:cs="Arial"/>
          <w:sz w:val="22"/>
          <w:szCs w:val="22"/>
        </w:rPr>
        <w:t>.</w:t>
      </w:r>
      <w:r w:rsidR="00A508C2" w:rsidRPr="007B663D">
        <w:rPr>
          <w:rFonts w:ascii="Arial" w:hAnsi="Arial" w:cs="Arial"/>
          <w:sz w:val="22"/>
          <w:szCs w:val="22"/>
        </w:rPr>
        <w:t xml:space="preserve"> Toplam kişi sayısı </w:t>
      </w:r>
      <w:r w:rsidR="00137D81" w:rsidRPr="007B663D">
        <w:rPr>
          <w:rFonts w:ascii="Arial" w:hAnsi="Arial" w:cs="Arial"/>
          <w:bCs/>
          <w:sz w:val="22"/>
          <w:szCs w:val="22"/>
        </w:rPr>
        <w:t>bir önceki yılın aynı</w:t>
      </w:r>
      <w:r w:rsidR="00382EDF" w:rsidRPr="007B663D">
        <w:rPr>
          <w:rFonts w:ascii="Arial" w:hAnsi="Arial" w:cs="Arial"/>
          <w:bCs/>
          <w:sz w:val="22"/>
          <w:szCs w:val="22"/>
        </w:rPr>
        <w:t xml:space="preserve"> dönemine göre </w:t>
      </w:r>
      <w:r w:rsidR="00B06043" w:rsidRPr="007B663D">
        <w:rPr>
          <w:rFonts w:ascii="Arial" w:hAnsi="Arial" w:cs="Arial"/>
          <w:bCs/>
          <w:sz w:val="22"/>
          <w:szCs w:val="22"/>
        </w:rPr>
        <w:t xml:space="preserve">yüzde </w:t>
      </w:r>
      <w:r w:rsidRPr="007B663D">
        <w:rPr>
          <w:rFonts w:ascii="Arial" w:hAnsi="Arial" w:cs="Arial"/>
          <w:bCs/>
          <w:sz w:val="22"/>
          <w:szCs w:val="22"/>
        </w:rPr>
        <w:t>4</w:t>
      </w:r>
      <w:r w:rsidR="00B06043" w:rsidRPr="007B663D">
        <w:rPr>
          <w:rFonts w:ascii="Arial" w:hAnsi="Arial" w:cs="Arial"/>
          <w:bCs/>
          <w:sz w:val="22"/>
          <w:szCs w:val="22"/>
        </w:rPr>
        <w:t xml:space="preserve"> oranında</w:t>
      </w:r>
      <w:r w:rsidRPr="007B663D">
        <w:rPr>
          <w:rFonts w:ascii="Arial" w:hAnsi="Arial" w:cs="Arial"/>
          <w:bCs/>
          <w:sz w:val="22"/>
          <w:szCs w:val="22"/>
        </w:rPr>
        <w:t xml:space="preserve"> artarken</w:t>
      </w:r>
      <w:r w:rsidR="003D6299" w:rsidRPr="007B663D">
        <w:rPr>
          <w:rFonts w:ascii="Arial" w:hAnsi="Arial" w:cs="Arial"/>
          <w:bCs/>
          <w:sz w:val="22"/>
          <w:szCs w:val="22"/>
        </w:rPr>
        <w:t>,</w:t>
      </w:r>
      <w:r w:rsidR="00382EDF" w:rsidRPr="007B663D">
        <w:rPr>
          <w:rFonts w:ascii="Arial" w:hAnsi="Arial" w:cs="Arial"/>
          <w:bCs/>
          <w:sz w:val="22"/>
          <w:szCs w:val="22"/>
        </w:rPr>
        <w:t xml:space="preserve"> </w:t>
      </w:r>
      <w:r w:rsidR="00D531B7" w:rsidRPr="007B663D">
        <w:rPr>
          <w:rFonts w:ascii="Arial" w:hAnsi="Arial" w:cs="Arial"/>
          <w:bCs/>
          <w:sz w:val="22"/>
          <w:szCs w:val="22"/>
        </w:rPr>
        <w:t xml:space="preserve">bir önceki çeyreğe </w:t>
      </w:r>
      <w:r w:rsidR="005B603F" w:rsidRPr="007B663D">
        <w:rPr>
          <w:rFonts w:ascii="Arial" w:hAnsi="Arial" w:cs="Arial"/>
          <w:sz w:val="22"/>
          <w:szCs w:val="22"/>
        </w:rPr>
        <w:t>göre</w:t>
      </w:r>
      <w:r w:rsidR="00A508C2" w:rsidRPr="007B663D">
        <w:rPr>
          <w:rFonts w:ascii="Arial" w:hAnsi="Arial" w:cs="Arial"/>
          <w:sz w:val="22"/>
          <w:szCs w:val="22"/>
        </w:rPr>
        <w:t xml:space="preserve"> </w:t>
      </w:r>
      <w:r w:rsidR="00C301DA" w:rsidRPr="007B663D">
        <w:rPr>
          <w:rFonts w:ascii="Arial" w:hAnsi="Arial" w:cs="Arial"/>
          <w:sz w:val="22"/>
          <w:szCs w:val="22"/>
        </w:rPr>
        <w:t>ise</w:t>
      </w:r>
      <w:r w:rsidR="003D6299" w:rsidRPr="007B663D">
        <w:rPr>
          <w:rFonts w:ascii="Arial" w:hAnsi="Arial" w:cs="Arial"/>
          <w:sz w:val="22"/>
          <w:szCs w:val="22"/>
        </w:rPr>
        <w:t xml:space="preserve"> </w:t>
      </w:r>
      <w:r w:rsidR="00B03003" w:rsidRPr="007B663D">
        <w:rPr>
          <w:rFonts w:ascii="Arial" w:hAnsi="Arial" w:cs="Arial"/>
          <w:sz w:val="22"/>
          <w:szCs w:val="22"/>
        </w:rPr>
        <w:t xml:space="preserve">yüzde </w:t>
      </w:r>
      <w:r w:rsidRPr="007B663D">
        <w:rPr>
          <w:rFonts w:ascii="Arial" w:hAnsi="Arial" w:cs="Arial"/>
          <w:sz w:val="22"/>
          <w:szCs w:val="22"/>
        </w:rPr>
        <w:t>3</w:t>
      </w:r>
      <w:r w:rsidR="00B03003" w:rsidRPr="007B663D">
        <w:rPr>
          <w:rFonts w:ascii="Arial" w:hAnsi="Arial" w:cs="Arial"/>
          <w:sz w:val="22"/>
          <w:szCs w:val="22"/>
        </w:rPr>
        <w:t xml:space="preserve"> oranında </w:t>
      </w:r>
      <w:r w:rsidRPr="007B663D">
        <w:rPr>
          <w:rFonts w:ascii="Arial" w:hAnsi="Arial" w:cs="Arial"/>
          <w:sz w:val="22"/>
          <w:szCs w:val="22"/>
        </w:rPr>
        <w:t>azal</w:t>
      </w:r>
      <w:r w:rsidR="00B03003" w:rsidRPr="007B663D">
        <w:rPr>
          <w:rFonts w:ascii="Arial" w:hAnsi="Arial" w:cs="Arial"/>
          <w:sz w:val="22"/>
          <w:szCs w:val="22"/>
        </w:rPr>
        <w:t>mıştır.</w:t>
      </w:r>
      <w:r w:rsidR="00D531B7" w:rsidRPr="007B663D">
        <w:rPr>
          <w:rFonts w:ascii="Arial" w:hAnsi="Arial" w:cs="Arial"/>
          <w:sz w:val="22"/>
          <w:szCs w:val="22"/>
        </w:rPr>
        <w:t xml:space="preserve"> </w:t>
      </w:r>
      <w:r w:rsidR="00A508C2" w:rsidRPr="007B663D">
        <w:rPr>
          <w:rFonts w:ascii="Arial" w:hAnsi="Arial" w:cs="Arial"/>
          <w:sz w:val="22"/>
          <w:szCs w:val="22"/>
        </w:rPr>
        <w:t xml:space="preserve">Tüketici kredisi </w:t>
      </w:r>
      <w:r w:rsidR="008100CA" w:rsidRPr="007B663D">
        <w:rPr>
          <w:rFonts w:ascii="Arial" w:hAnsi="Arial" w:cs="Arial"/>
          <w:sz w:val="22"/>
          <w:szCs w:val="22"/>
        </w:rPr>
        <w:t xml:space="preserve">ve konut kredileri </w:t>
      </w:r>
      <w:r w:rsidR="0010533D" w:rsidRPr="007B663D">
        <w:rPr>
          <w:rFonts w:ascii="Arial" w:hAnsi="Arial" w:cs="Arial"/>
          <w:sz w:val="22"/>
          <w:szCs w:val="22"/>
        </w:rPr>
        <w:t xml:space="preserve">toplam </w:t>
      </w:r>
      <w:r w:rsidR="00B474B4" w:rsidRPr="007B663D">
        <w:rPr>
          <w:rFonts w:ascii="Arial" w:hAnsi="Arial" w:cs="Arial"/>
          <w:sz w:val="22"/>
          <w:szCs w:val="22"/>
        </w:rPr>
        <w:t>bakiyesi</w:t>
      </w:r>
      <w:r w:rsidR="00A508C2" w:rsidRPr="007B663D">
        <w:rPr>
          <w:rFonts w:ascii="Arial" w:hAnsi="Arial" w:cs="Arial"/>
          <w:sz w:val="22"/>
          <w:szCs w:val="22"/>
        </w:rPr>
        <w:t xml:space="preserve"> bir önceki yılın aynı dönemine göre </w:t>
      </w:r>
      <w:r w:rsidR="008E3217" w:rsidRPr="007B663D">
        <w:rPr>
          <w:rFonts w:ascii="Arial" w:hAnsi="Arial" w:cs="Arial"/>
          <w:sz w:val="22"/>
          <w:szCs w:val="22"/>
        </w:rPr>
        <w:t xml:space="preserve">yüzde </w:t>
      </w:r>
      <w:r w:rsidRPr="007B663D">
        <w:rPr>
          <w:rFonts w:ascii="Arial" w:hAnsi="Arial" w:cs="Arial"/>
          <w:sz w:val="22"/>
          <w:szCs w:val="22"/>
        </w:rPr>
        <w:t>50</w:t>
      </w:r>
      <w:r w:rsidR="00551AB4" w:rsidRPr="007B663D">
        <w:rPr>
          <w:rFonts w:ascii="Arial" w:hAnsi="Arial" w:cs="Arial"/>
          <w:sz w:val="22"/>
          <w:szCs w:val="22"/>
        </w:rPr>
        <w:t xml:space="preserve">, </w:t>
      </w:r>
      <w:r w:rsidR="005B603F" w:rsidRPr="007B663D">
        <w:rPr>
          <w:rFonts w:ascii="Arial" w:hAnsi="Arial" w:cs="Arial"/>
          <w:sz w:val="22"/>
          <w:szCs w:val="22"/>
        </w:rPr>
        <w:t xml:space="preserve">bir önceki </w:t>
      </w:r>
      <w:r w:rsidR="0008123F" w:rsidRPr="007B663D">
        <w:rPr>
          <w:rFonts w:ascii="Arial" w:hAnsi="Arial" w:cs="Arial"/>
          <w:sz w:val="22"/>
          <w:szCs w:val="22"/>
        </w:rPr>
        <w:t>çeyreğe göre</w:t>
      </w:r>
      <w:r w:rsidR="005B603F" w:rsidRPr="007B663D">
        <w:rPr>
          <w:rFonts w:ascii="Arial" w:hAnsi="Arial" w:cs="Arial"/>
          <w:sz w:val="22"/>
          <w:szCs w:val="22"/>
        </w:rPr>
        <w:t xml:space="preserve"> </w:t>
      </w:r>
      <w:r w:rsidR="00A508C2" w:rsidRPr="007B663D">
        <w:rPr>
          <w:rFonts w:ascii="Arial" w:hAnsi="Arial" w:cs="Arial"/>
          <w:sz w:val="22"/>
          <w:szCs w:val="22"/>
        </w:rPr>
        <w:t xml:space="preserve">ise yüzde </w:t>
      </w:r>
      <w:r w:rsidR="004B3B3C" w:rsidRPr="007B663D">
        <w:rPr>
          <w:rFonts w:ascii="Arial" w:hAnsi="Arial" w:cs="Arial"/>
          <w:sz w:val="22"/>
          <w:szCs w:val="22"/>
        </w:rPr>
        <w:t>1</w:t>
      </w:r>
      <w:r w:rsidRPr="007B663D">
        <w:rPr>
          <w:rFonts w:ascii="Arial" w:hAnsi="Arial" w:cs="Arial"/>
          <w:sz w:val="22"/>
          <w:szCs w:val="22"/>
        </w:rPr>
        <w:t xml:space="preserve">3 </w:t>
      </w:r>
      <w:r w:rsidR="00A508C2" w:rsidRPr="007B663D">
        <w:rPr>
          <w:rFonts w:ascii="Arial" w:hAnsi="Arial" w:cs="Arial"/>
          <w:sz w:val="22"/>
          <w:szCs w:val="22"/>
        </w:rPr>
        <w:t xml:space="preserve">oranında </w:t>
      </w:r>
      <w:r w:rsidR="008E3217" w:rsidRPr="007B663D">
        <w:rPr>
          <w:rFonts w:ascii="Arial" w:hAnsi="Arial" w:cs="Arial"/>
          <w:sz w:val="22"/>
          <w:szCs w:val="22"/>
        </w:rPr>
        <w:t>büyü</w:t>
      </w:r>
      <w:r w:rsidR="002329DE" w:rsidRPr="007B663D">
        <w:rPr>
          <w:rFonts w:ascii="Arial" w:hAnsi="Arial" w:cs="Arial"/>
          <w:sz w:val="22"/>
          <w:szCs w:val="22"/>
        </w:rPr>
        <w:t>müştür</w:t>
      </w:r>
      <w:r w:rsidR="00A508C2" w:rsidRPr="007B663D">
        <w:rPr>
          <w:rFonts w:ascii="Arial" w:hAnsi="Arial" w:cs="Arial"/>
          <w:sz w:val="22"/>
          <w:szCs w:val="22"/>
        </w:rPr>
        <w:t>.</w:t>
      </w:r>
    </w:p>
    <w:p w:rsidR="005E57E9" w:rsidRPr="007B663D" w:rsidRDefault="005E57E9" w:rsidP="00A508C2">
      <w:pPr>
        <w:pStyle w:val="BodyText"/>
        <w:rPr>
          <w:rFonts w:ascii="Arial" w:hAnsi="Arial" w:cs="Arial"/>
          <w:sz w:val="16"/>
          <w:szCs w:val="16"/>
        </w:rPr>
      </w:pPr>
    </w:p>
    <w:p w:rsidR="00337100" w:rsidRPr="007B663D" w:rsidRDefault="00337100" w:rsidP="00337100">
      <w:pPr>
        <w:pStyle w:val="BodyText"/>
        <w:jc w:val="center"/>
        <w:rPr>
          <w:rFonts w:ascii="Arial" w:hAnsi="Arial" w:cs="Arial"/>
          <w:b/>
          <w:bCs/>
          <w:sz w:val="22"/>
          <w:szCs w:val="22"/>
        </w:rPr>
      </w:pPr>
      <w:r w:rsidRPr="007B663D">
        <w:rPr>
          <w:rFonts w:ascii="Arial" w:hAnsi="Arial" w:cs="Arial"/>
          <w:b/>
          <w:bCs/>
          <w:sz w:val="22"/>
          <w:szCs w:val="22"/>
        </w:rPr>
        <w:t>Kullandırılan Kredi Miktarı ve Kişi Sayısı (Bakiye)</w:t>
      </w:r>
    </w:p>
    <w:p w:rsidR="00822AE1" w:rsidRPr="007B663D" w:rsidRDefault="00822AE1" w:rsidP="00337100">
      <w:pPr>
        <w:pStyle w:val="BodyText"/>
        <w:jc w:val="center"/>
        <w:rPr>
          <w:rFonts w:ascii="Arial" w:hAnsi="Arial" w:cs="Arial"/>
          <w:b/>
          <w:bCs/>
          <w:sz w:val="22"/>
          <w:szCs w:val="22"/>
        </w:rPr>
      </w:pPr>
    </w:p>
    <w:p w:rsidR="00A13CA7" w:rsidRPr="007B663D" w:rsidRDefault="00480B8E" w:rsidP="00A13CA7">
      <w:pPr>
        <w:pStyle w:val="BodyText"/>
        <w:jc w:val="center"/>
        <w:rPr>
          <w:rFonts w:ascii="Arial" w:hAnsi="Arial" w:cs="Arial"/>
          <w:b/>
          <w:sz w:val="22"/>
          <w:szCs w:val="22"/>
        </w:rPr>
      </w:pPr>
      <w:r w:rsidRPr="007B663D">
        <w:rPr>
          <w:noProof/>
          <w:lang w:eastAsia="tr-TR"/>
        </w:rPr>
        <w:drawing>
          <wp:inline distT="0" distB="0" distL="0" distR="0" wp14:anchorId="243895C1" wp14:editId="29D5E2FC">
            <wp:extent cx="4695825" cy="2085976"/>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244D" w:rsidRPr="007B663D" w:rsidRDefault="0089244D" w:rsidP="00A13CA7">
      <w:pPr>
        <w:pStyle w:val="BodyText"/>
        <w:rPr>
          <w:rFonts w:ascii="Arial" w:hAnsi="Arial" w:cs="Arial"/>
          <w:sz w:val="16"/>
          <w:szCs w:val="16"/>
        </w:rPr>
      </w:pPr>
    </w:p>
    <w:p w:rsidR="00A13CA7" w:rsidRPr="007B663D" w:rsidRDefault="00A13CA7" w:rsidP="00A13CA7">
      <w:pPr>
        <w:pStyle w:val="BodyText"/>
        <w:rPr>
          <w:rFonts w:ascii="Arial" w:hAnsi="Arial" w:cs="Arial"/>
          <w:i/>
          <w:sz w:val="16"/>
          <w:szCs w:val="16"/>
        </w:rPr>
      </w:pPr>
      <w:r w:rsidRPr="007B663D">
        <w:rPr>
          <w:rFonts w:ascii="Arial" w:hAnsi="Arial" w:cs="Arial"/>
          <w:sz w:val="16"/>
          <w:szCs w:val="16"/>
        </w:rPr>
        <w:t>*</w:t>
      </w:r>
      <w:r w:rsidRPr="007B663D">
        <w:rPr>
          <w:rFonts w:ascii="Arial" w:hAnsi="Arial" w:cs="Arial"/>
          <w:i/>
          <w:sz w:val="16"/>
          <w:szCs w:val="16"/>
        </w:rPr>
        <w:t xml:space="preserve"> 3 aylık dönem sonunda tüketici kredisi </w:t>
      </w:r>
      <w:r w:rsidR="00765F70" w:rsidRPr="007B663D">
        <w:rPr>
          <w:rFonts w:ascii="Arial" w:hAnsi="Arial" w:cs="Arial"/>
          <w:i/>
          <w:sz w:val="16"/>
          <w:szCs w:val="16"/>
        </w:rPr>
        <w:t xml:space="preserve">ve konut kredisi </w:t>
      </w:r>
      <w:r w:rsidRPr="007B663D">
        <w:rPr>
          <w:rFonts w:ascii="Arial" w:hAnsi="Arial" w:cs="Arial"/>
          <w:i/>
          <w:sz w:val="16"/>
          <w:szCs w:val="16"/>
        </w:rPr>
        <w:t>bakiyesi = Dönem başı değeri + döne</w:t>
      </w:r>
      <w:r w:rsidR="00765F70" w:rsidRPr="007B663D">
        <w:rPr>
          <w:rFonts w:ascii="Arial" w:hAnsi="Arial" w:cs="Arial"/>
          <w:i/>
          <w:sz w:val="16"/>
          <w:szCs w:val="16"/>
        </w:rPr>
        <w:t>m içinde kullandırılan kredi</w:t>
      </w:r>
      <w:r w:rsidRPr="007B663D">
        <w:rPr>
          <w:rFonts w:ascii="Arial" w:hAnsi="Arial" w:cs="Arial"/>
          <w:i/>
          <w:sz w:val="16"/>
          <w:szCs w:val="16"/>
        </w:rPr>
        <w:t xml:space="preserve">  - dönem içind</w:t>
      </w:r>
      <w:r w:rsidR="00765F70" w:rsidRPr="007B663D">
        <w:rPr>
          <w:rFonts w:ascii="Arial" w:hAnsi="Arial" w:cs="Arial"/>
          <w:i/>
          <w:sz w:val="16"/>
          <w:szCs w:val="16"/>
        </w:rPr>
        <w:t>e geri ödemesi yapılan kredi</w:t>
      </w:r>
    </w:p>
    <w:p w:rsidR="003C73AF" w:rsidRPr="007B663D" w:rsidRDefault="003C73AF" w:rsidP="008057D0">
      <w:pPr>
        <w:pStyle w:val="BodyText"/>
        <w:ind w:left="45"/>
        <w:rPr>
          <w:rFonts w:ascii="Arial" w:hAnsi="Arial" w:cs="Arial"/>
          <w:sz w:val="22"/>
          <w:szCs w:val="22"/>
        </w:rPr>
      </w:pPr>
    </w:p>
    <w:p w:rsidR="008057D0" w:rsidRPr="007B663D" w:rsidRDefault="008057D0" w:rsidP="008057D0">
      <w:pPr>
        <w:pStyle w:val="BodyText"/>
        <w:ind w:left="45"/>
        <w:rPr>
          <w:rFonts w:ascii="Arial" w:hAnsi="Arial" w:cs="Arial"/>
          <w:i/>
          <w:sz w:val="16"/>
          <w:szCs w:val="16"/>
        </w:rPr>
      </w:pPr>
      <w:r w:rsidRPr="007B663D">
        <w:rPr>
          <w:rFonts w:ascii="Arial" w:hAnsi="Arial" w:cs="Arial"/>
          <w:sz w:val="22"/>
          <w:szCs w:val="22"/>
        </w:rPr>
        <w:t>Bakiyeler itibar</w:t>
      </w:r>
      <w:r w:rsidR="00762673" w:rsidRPr="007B663D">
        <w:rPr>
          <w:rFonts w:ascii="Arial" w:hAnsi="Arial" w:cs="Arial"/>
          <w:sz w:val="22"/>
          <w:szCs w:val="22"/>
        </w:rPr>
        <w:t>ıyla</w:t>
      </w:r>
      <w:r w:rsidRPr="007B663D">
        <w:rPr>
          <w:rFonts w:ascii="Arial" w:hAnsi="Arial" w:cs="Arial"/>
          <w:sz w:val="22"/>
          <w:szCs w:val="22"/>
        </w:rPr>
        <w:t xml:space="preserve"> </w:t>
      </w:r>
      <w:r w:rsidR="00E27069" w:rsidRPr="007B663D">
        <w:rPr>
          <w:rFonts w:ascii="Arial" w:hAnsi="Arial" w:cs="Arial"/>
          <w:sz w:val="22"/>
          <w:szCs w:val="22"/>
        </w:rPr>
        <w:t>incelendiğinde</w:t>
      </w:r>
      <w:r w:rsidRPr="007B663D">
        <w:rPr>
          <w:rFonts w:ascii="Arial" w:hAnsi="Arial" w:cs="Arial"/>
          <w:sz w:val="22"/>
          <w:szCs w:val="22"/>
        </w:rPr>
        <w:t xml:space="preserve">, bir önceki yılın aynı üç aylık dönemine göre taşıt kredileri yüzde </w:t>
      </w:r>
      <w:r w:rsidR="00780BEC" w:rsidRPr="007B663D">
        <w:rPr>
          <w:rFonts w:ascii="Arial" w:hAnsi="Arial" w:cs="Arial"/>
          <w:sz w:val="22"/>
          <w:szCs w:val="22"/>
        </w:rPr>
        <w:t>3</w:t>
      </w:r>
      <w:r w:rsidR="00480B8E" w:rsidRPr="007B663D">
        <w:rPr>
          <w:rFonts w:ascii="Arial" w:hAnsi="Arial" w:cs="Arial"/>
          <w:sz w:val="22"/>
          <w:szCs w:val="22"/>
        </w:rPr>
        <w:t>91</w:t>
      </w:r>
      <w:r w:rsidR="00110C27" w:rsidRPr="007B663D">
        <w:rPr>
          <w:rFonts w:ascii="Arial" w:hAnsi="Arial" w:cs="Arial"/>
          <w:sz w:val="22"/>
          <w:szCs w:val="22"/>
        </w:rPr>
        <w:t>,</w:t>
      </w:r>
      <w:r w:rsidR="008155F5" w:rsidRPr="007B663D">
        <w:rPr>
          <w:rFonts w:ascii="Arial" w:hAnsi="Arial" w:cs="Arial"/>
          <w:sz w:val="22"/>
          <w:szCs w:val="22"/>
        </w:rPr>
        <w:t xml:space="preserve"> </w:t>
      </w:r>
      <w:r w:rsidRPr="007B663D">
        <w:rPr>
          <w:rFonts w:ascii="Arial" w:hAnsi="Arial" w:cs="Arial"/>
          <w:sz w:val="22"/>
          <w:szCs w:val="22"/>
        </w:rPr>
        <w:t xml:space="preserve">konut kredileri yüzde </w:t>
      </w:r>
      <w:r w:rsidR="0021394C" w:rsidRPr="007B663D">
        <w:rPr>
          <w:rFonts w:ascii="Arial" w:hAnsi="Arial" w:cs="Arial"/>
          <w:sz w:val="22"/>
          <w:szCs w:val="22"/>
        </w:rPr>
        <w:t>2</w:t>
      </w:r>
      <w:r w:rsidR="00480B8E" w:rsidRPr="007B663D">
        <w:rPr>
          <w:rFonts w:ascii="Arial" w:hAnsi="Arial" w:cs="Arial"/>
          <w:sz w:val="22"/>
          <w:szCs w:val="22"/>
        </w:rPr>
        <w:t>6</w:t>
      </w:r>
      <w:r w:rsidR="00160EE6" w:rsidRPr="007B663D">
        <w:rPr>
          <w:rFonts w:ascii="Arial" w:hAnsi="Arial" w:cs="Arial"/>
          <w:sz w:val="22"/>
          <w:szCs w:val="22"/>
        </w:rPr>
        <w:t xml:space="preserve"> </w:t>
      </w:r>
      <w:r w:rsidR="00110C27" w:rsidRPr="007B663D">
        <w:rPr>
          <w:rFonts w:ascii="Arial" w:hAnsi="Arial" w:cs="Arial"/>
          <w:sz w:val="22"/>
          <w:szCs w:val="22"/>
        </w:rPr>
        <w:t xml:space="preserve">ve </w:t>
      </w:r>
      <w:r w:rsidRPr="007B663D">
        <w:rPr>
          <w:rFonts w:ascii="Arial" w:hAnsi="Arial" w:cs="Arial"/>
          <w:sz w:val="22"/>
          <w:szCs w:val="22"/>
        </w:rPr>
        <w:t xml:space="preserve">ihtiyaç kredileri ise yüzde </w:t>
      </w:r>
      <w:r w:rsidR="00480B8E" w:rsidRPr="007B663D">
        <w:rPr>
          <w:rFonts w:ascii="Arial" w:hAnsi="Arial" w:cs="Arial"/>
          <w:sz w:val="22"/>
          <w:szCs w:val="22"/>
        </w:rPr>
        <w:t>57</w:t>
      </w:r>
      <w:r w:rsidR="00457448" w:rsidRPr="007B663D">
        <w:rPr>
          <w:rFonts w:ascii="Arial" w:hAnsi="Arial" w:cs="Arial"/>
          <w:sz w:val="22"/>
          <w:szCs w:val="22"/>
        </w:rPr>
        <w:t xml:space="preserve"> </w:t>
      </w:r>
      <w:r w:rsidRPr="007B663D">
        <w:rPr>
          <w:rFonts w:ascii="Arial" w:hAnsi="Arial" w:cs="Arial"/>
          <w:sz w:val="22"/>
          <w:szCs w:val="22"/>
        </w:rPr>
        <w:t>oranında artmıştır.</w:t>
      </w:r>
    </w:p>
    <w:p w:rsidR="008057D0" w:rsidRPr="007B663D" w:rsidRDefault="008057D0" w:rsidP="00A508C2">
      <w:pPr>
        <w:pStyle w:val="BodyText"/>
        <w:rPr>
          <w:rFonts w:ascii="Arial" w:hAnsi="Arial" w:cs="Arial"/>
          <w:b/>
          <w:sz w:val="22"/>
          <w:szCs w:val="22"/>
        </w:rPr>
      </w:pPr>
    </w:p>
    <w:p w:rsidR="004103A3" w:rsidRPr="007B663D" w:rsidRDefault="004103A3" w:rsidP="00A508C2">
      <w:pPr>
        <w:pStyle w:val="BodyText"/>
        <w:rPr>
          <w:rFonts w:ascii="Arial" w:hAnsi="Arial" w:cs="Arial"/>
          <w:b/>
          <w:sz w:val="22"/>
          <w:szCs w:val="22"/>
        </w:rPr>
      </w:pPr>
    </w:p>
    <w:p w:rsidR="003B0202" w:rsidRPr="007B663D" w:rsidRDefault="003B0202" w:rsidP="00A508C2">
      <w:pPr>
        <w:pStyle w:val="BodyText"/>
        <w:rPr>
          <w:rFonts w:ascii="Arial" w:hAnsi="Arial" w:cs="Arial"/>
          <w:b/>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Mal ve Hizmet Gruplarına Göre Dağılım</w:t>
      </w:r>
    </w:p>
    <w:p w:rsidR="005E57E9" w:rsidRPr="007B663D" w:rsidRDefault="005E57E9" w:rsidP="00A508C2">
      <w:pPr>
        <w:pStyle w:val="BodyText"/>
        <w:spacing w:line="120" w:lineRule="auto"/>
        <w:rPr>
          <w:rFonts w:ascii="Arial" w:hAnsi="Arial" w:cs="Arial"/>
          <w:b/>
          <w:spacing w:val="-2"/>
          <w:w w:val="66"/>
          <w:sz w:val="22"/>
          <w:szCs w:val="22"/>
        </w:rPr>
      </w:pPr>
    </w:p>
    <w:p w:rsidR="007A6B71" w:rsidRPr="007B663D" w:rsidRDefault="009E37C1" w:rsidP="007A6B71">
      <w:pPr>
        <w:pStyle w:val="BodyText"/>
        <w:rPr>
          <w:rFonts w:ascii="Arial" w:hAnsi="Arial" w:cs="Arial"/>
          <w:sz w:val="10"/>
          <w:szCs w:val="10"/>
        </w:rPr>
      </w:pPr>
      <w:r w:rsidRPr="007B663D">
        <w:rPr>
          <w:rFonts w:ascii="Arial" w:hAnsi="Arial" w:cs="Arial"/>
          <w:sz w:val="22"/>
          <w:szCs w:val="22"/>
        </w:rPr>
        <w:t>Ocak-Mart 2023</w:t>
      </w:r>
      <w:r w:rsidR="00ED2703" w:rsidRPr="007B663D">
        <w:rPr>
          <w:rFonts w:ascii="Arial" w:hAnsi="Arial" w:cs="Arial"/>
          <w:sz w:val="22"/>
          <w:szCs w:val="22"/>
        </w:rPr>
        <w:t xml:space="preserve"> </w:t>
      </w:r>
      <w:r w:rsidR="00A508C2" w:rsidRPr="007B663D">
        <w:rPr>
          <w:rFonts w:ascii="Arial" w:hAnsi="Arial" w:cs="Arial"/>
          <w:sz w:val="22"/>
          <w:szCs w:val="22"/>
        </w:rPr>
        <w:t>döneminde</w:t>
      </w:r>
      <w:r w:rsidR="004264F2" w:rsidRPr="007B663D">
        <w:rPr>
          <w:rFonts w:ascii="Arial" w:hAnsi="Arial" w:cs="Arial"/>
          <w:sz w:val="22"/>
          <w:szCs w:val="22"/>
        </w:rPr>
        <w:t xml:space="preserve"> kullandırılan tüketici kredileri ve konut kredilerinde</w:t>
      </w:r>
      <w:r w:rsidR="00A508C2" w:rsidRPr="007B663D">
        <w:rPr>
          <w:rFonts w:ascii="Arial" w:hAnsi="Arial" w:cs="Arial"/>
          <w:sz w:val="22"/>
          <w:szCs w:val="22"/>
        </w:rPr>
        <w:t xml:space="preserve"> ihtiyaç kredileri yüzde </w:t>
      </w:r>
      <w:r w:rsidR="007511F4" w:rsidRPr="007B663D">
        <w:rPr>
          <w:rFonts w:ascii="Arial" w:hAnsi="Arial" w:cs="Arial"/>
          <w:sz w:val="22"/>
          <w:szCs w:val="22"/>
        </w:rPr>
        <w:t>79</w:t>
      </w:r>
      <w:r w:rsidR="005B6CF5" w:rsidRPr="007B663D">
        <w:rPr>
          <w:rFonts w:ascii="Arial" w:hAnsi="Arial" w:cs="Arial"/>
          <w:sz w:val="22"/>
          <w:szCs w:val="22"/>
        </w:rPr>
        <w:t xml:space="preserve"> </w:t>
      </w:r>
      <w:r w:rsidR="00A508C2" w:rsidRPr="007B663D">
        <w:rPr>
          <w:rFonts w:ascii="Arial" w:hAnsi="Arial" w:cs="Arial"/>
          <w:sz w:val="22"/>
          <w:szCs w:val="22"/>
        </w:rPr>
        <w:t>ile</w:t>
      </w:r>
      <w:r w:rsidR="00B82A7E" w:rsidRPr="007B663D">
        <w:rPr>
          <w:rFonts w:ascii="Arial" w:hAnsi="Arial" w:cs="Arial"/>
          <w:sz w:val="22"/>
          <w:szCs w:val="22"/>
        </w:rPr>
        <w:t xml:space="preserve"> </w:t>
      </w:r>
      <w:r w:rsidR="00A508C2" w:rsidRPr="007B663D">
        <w:rPr>
          <w:rFonts w:ascii="Arial" w:hAnsi="Arial" w:cs="Arial"/>
          <w:sz w:val="22"/>
          <w:szCs w:val="22"/>
        </w:rPr>
        <w:t xml:space="preserve">en büyük paya sahiptir. Bunu sırasıyla, yüzde </w:t>
      </w:r>
      <w:r w:rsidR="007511F4" w:rsidRPr="007B663D">
        <w:rPr>
          <w:rFonts w:ascii="Arial" w:hAnsi="Arial" w:cs="Arial"/>
          <w:sz w:val="22"/>
          <w:szCs w:val="22"/>
        </w:rPr>
        <w:t>15</w:t>
      </w:r>
      <w:r w:rsidR="00DC7C82" w:rsidRPr="007B663D">
        <w:rPr>
          <w:rFonts w:ascii="Arial" w:hAnsi="Arial" w:cs="Arial"/>
          <w:sz w:val="22"/>
          <w:szCs w:val="22"/>
        </w:rPr>
        <w:t xml:space="preserve"> </w:t>
      </w:r>
      <w:r w:rsidR="00A508C2" w:rsidRPr="007B663D">
        <w:rPr>
          <w:rFonts w:ascii="Arial" w:hAnsi="Arial" w:cs="Arial"/>
          <w:sz w:val="22"/>
          <w:szCs w:val="22"/>
        </w:rPr>
        <w:t xml:space="preserve">ve yüzde </w:t>
      </w:r>
      <w:r w:rsidR="007511F4" w:rsidRPr="007B663D">
        <w:rPr>
          <w:rFonts w:ascii="Arial" w:hAnsi="Arial" w:cs="Arial"/>
          <w:sz w:val="22"/>
          <w:szCs w:val="22"/>
        </w:rPr>
        <w:t>6</w:t>
      </w:r>
      <w:r w:rsidR="007A37B8" w:rsidRPr="007B663D">
        <w:rPr>
          <w:rFonts w:ascii="Arial" w:hAnsi="Arial" w:cs="Arial"/>
          <w:sz w:val="22"/>
          <w:szCs w:val="22"/>
        </w:rPr>
        <w:t xml:space="preserve"> </w:t>
      </w:r>
      <w:r w:rsidR="005B6CF5" w:rsidRPr="007B663D">
        <w:rPr>
          <w:rFonts w:ascii="Arial" w:hAnsi="Arial" w:cs="Arial"/>
          <w:sz w:val="22"/>
          <w:szCs w:val="22"/>
        </w:rPr>
        <w:t>pay</w:t>
      </w:r>
      <w:r w:rsidR="00A508C2" w:rsidRPr="007B663D">
        <w:rPr>
          <w:rFonts w:ascii="Arial" w:hAnsi="Arial" w:cs="Arial"/>
          <w:sz w:val="22"/>
          <w:szCs w:val="22"/>
        </w:rPr>
        <w:t xml:space="preserve"> ile konut ve </w:t>
      </w:r>
      <w:r w:rsidR="00E47339" w:rsidRPr="007B663D">
        <w:rPr>
          <w:rFonts w:ascii="Arial" w:hAnsi="Arial" w:cs="Arial"/>
          <w:sz w:val="22"/>
          <w:szCs w:val="22"/>
        </w:rPr>
        <w:t>taşıt kredileri</w:t>
      </w:r>
      <w:r w:rsidR="00A508C2" w:rsidRPr="007B663D">
        <w:rPr>
          <w:rFonts w:ascii="Arial" w:hAnsi="Arial" w:cs="Arial"/>
          <w:sz w:val="22"/>
          <w:szCs w:val="22"/>
        </w:rPr>
        <w:t xml:space="preserve"> izlemektedir. </w:t>
      </w:r>
    </w:p>
    <w:p w:rsidR="00A508C2" w:rsidRPr="007B663D" w:rsidRDefault="00A508C2" w:rsidP="00A508C2">
      <w:pPr>
        <w:pStyle w:val="BodyText"/>
        <w:rPr>
          <w:rFonts w:ascii="Arial" w:hAnsi="Arial" w:cs="Arial"/>
          <w:b/>
          <w:sz w:val="22"/>
          <w:szCs w:val="22"/>
        </w:rPr>
      </w:pPr>
    </w:p>
    <w:p w:rsidR="00A508C2" w:rsidRPr="007B663D" w:rsidRDefault="00A508C2" w:rsidP="001C7895">
      <w:pPr>
        <w:pStyle w:val="BodyText"/>
        <w:jc w:val="center"/>
        <w:rPr>
          <w:rFonts w:ascii="Arial" w:hAnsi="Arial" w:cs="Arial"/>
          <w:b/>
          <w:sz w:val="22"/>
          <w:szCs w:val="22"/>
        </w:rPr>
      </w:pPr>
      <w:r w:rsidRPr="007B663D">
        <w:rPr>
          <w:rFonts w:ascii="Arial" w:hAnsi="Arial" w:cs="Arial"/>
          <w:b/>
          <w:sz w:val="22"/>
          <w:szCs w:val="22"/>
        </w:rPr>
        <w:t>Mal ve Hizmet Gruplarına Göre Dağılım</w:t>
      </w:r>
      <w:r w:rsidR="00FD5241" w:rsidRPr="007B663D">
        <w:rPr>
          <w:rFonts w:ascii="Arial" w:hAnsi="Arial" w:cs="Arial"/>
          <w:b/>
          <w:sz w:val="22"/>
          <w:szCs w:val="22"/>
        </w:rPr>
        <w:t xml:space="preserve"> (milyar TL, yüzde)</w:t>
      </w:r>
    </w:p>
    <w:p w:rsidR="00CD1707" w:rsidRPr="007B663D" w:rsidRDefault="00CD1707" w:rsidP="001C7895">
      <w:pPr>
        <w:pStyle w:val="BodyText"/>
        <w:jc w:val="center"/>
        <w:rPr>
          <w:rFonts w:ascii="Arial" w:hAnsi="Arial" w:cs="Arial"/>
          <w:b/>
          <w:sz w:val="20"/>
        </w:rPr>
      </w:pPr>
    </w:p>
    <w:p w:rsidR="0012657A" w:rsidRPr="007B663D" w:rsidRDefault="00CD1707" w:rsidP="00C901BC">
      <w:pPr>
        <w:pStyle w:val="BodyText"/>
        <w:jc w:val="left"/>
        <w:rPr>
          <w:rFonts w:ascii="Arial" w:hAnsi="Arial" w:cs="Arial"/>
          <w:b/>
          <w:sz w:val="22"/>
          <w:szCs w:val="22"/>
        </w:rPr>
      </w:pPr>
      <w:r w:rsidRPr="007B663D">
        <w:rPr>
          <w:rFonts w:ascii="Arial" w:hAnsi="Arial" w:cs="Arial"/>
          <w:b/>
          <w:sz w:val="22"/>
          <w:szCs w:val="22"/>
        </w:rPr>
        <w:t xml:space="preserve">     </w:t>
      </w:r>
      <w:r w:rsidR="004264F2" w:rsidRPr="007B663D">
        <w:rPr>
          <w:rFonts w:ascii="Arial" w:hAnsi="Arial" w:cs="Arial"/>
          <w:b/>
          <w:sz w:val="22"/>
          <w:szCs w:val="22"/>
        </w:rPr>
        <w:t xml:space="preserve">                   Kullandırılan</w:t>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t xml:space="preserve">   </w:t>
      </w:r>
      <w:r w:rsidR="00337100" w:rsidRPr="007B663D">
        <w:rPr>
          <w:rFonts w:ascii="Arial" w:hAnsi="Arial" w:cs="Arial"/>
          <w:b/>
          <w:sz w:val="22"/>
          <w:szCs w:val="22"/>
        </w:rPr>
        <w:t>Bakiye</w:t>
      </w:r>
    </w:p>
    <w:p w:rsidR="00F31DCC" w:rsidRPr="007B663D" w:rsidRDefault="00F31DCC" w:rsidP="00C901BC">
      <w:pPr>
        <w:pStyle w:val="BodyText"/>
        <w:jc w:val="left"/>
        <w:rPr>
          <w:rFonts w:ascii="Arial" w:hAnsi="Arial" w:cs="Arial"/>
          <w:b/>
          <w:sz w:val="22"/>
          <w:szCs w:val="22"/>
        </w:rPr>
      </w:pPr>
    </w:p>
    <w:p w:rsidR="00961D97" w:rsidRPr="007B663D" w:rsidRDefault="007511F4" w:rsidP="003B1CB9">
      <w:pPr>
        <w:pStyle w:val="BodyText"/>
        <w:jc w:val="left"/>
        <w:rPr>
          <w:rFonts w:ascii="Arial" w:hAnsi="Arial" w:cs="Arial"/>
          <w:noProof/>
          <w:sz w:val="22"/>
          <w:szCs w:val="22"/>
          <w:lang w:eastAsia="tr-TR"/>
        </w:rPr>
      </w:pPr>
      <w:r w:rsidRPr="007B663D">
        <w:rPr>
          <w:noProof/>
          <w:lang w:eastAsia="tr-TR"/>
        </w:rPr>
        <mc:AlternateContent>
          <mc:Choice Requires="wpg">
            <w:drawing>
              <wp:anchor distT="0" distB="0" distL="114300" distR="114300" simplePos="0" relativeHeight="251659264" behindDoc="0" locked="0" layoutInCell="1" allowOverlap="1" wp14:anchorId="75A74FCE" wp14:editId="2EAD8E12">
                <wp:simplePos x="0" y="0"/>
                <wp:positionH relativeFrom="column">
                  <wp:posOffset>0</wp:posOffset>
                </wp:positionH>
                <wp:positionV relativeFrom="paragraph">
                  <wp:posOffset>0</wp:posOffset>
                </wp:positionV>
                <wp:extent cx="5172074" cy="2066925"/>
                <wp:effectExtent l="0" t="0" r="10160" b="9525"/>
                <wp:wrapNone/>
                <wp:docPr id="6" name="Group 3"/>
                <wp:cNvGraphicFramePr/>
                <a:graphic xmlns:a="http://schemas.openxmlformats.org/drawingml/2006/main">
                  <a:graphicData uri="http://schemas.microsoft.com/office/word/2010/wordprocessingGroup">
                    <wpg:wgp>
                      <wpg:cNvGrpSpPr/>
                      <wpg:grpSpPr>
                        <a:xfrm>
                          <a:off x="0" y="0"/>
                          <a:ext cx="5172074" cy="2066925"/>
                          <a:chOff x="0" y="0"/>
                          <a:chExt cx="5276848" cy="2285999"/>
                        </a:xfrm>
                      </wpg:grpSpPr>
                      <wpg:graphicFrame>
                        <wpg:cNvPr id="7" name="Chart 7"/>
                        <wpg:cNvFrPr/>
                        <wpg:xfrm>
                          <a:off x="0" y="14286"/>
                          <a:ext cx="2834039" cy="2271713"/>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8" name="Chart 8"/>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10"/>
                          </a:graphicData>
                        </a:graphic>
                      </wpg:graphicFrame>
                    </wpg:wgp>
                  </a:graphicData>
                </a:graphic>
              </wp:anchor>
            </w:drawing>
          </mc:Choice>
          <mc:Fallback>
            <w:pict>
              <v:group id="Group 3" o:spid="_x0000_s1026" style="position:absolute;margin-left:0;margin-top:0;width:407.25pt;height:162.75pt;z-index:251659264" coordsize="52768,22859"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7" o:spid="_x0000_s1027" type="#_x0000_t75" style="position:absolute;left:-62;top:67;width:28485;height:22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">
                  <v:imagedata r:id="rId11" o:title=""/>
                  <o:lock v:ext="edit" aspectratio="f"/>
                </v:shape>
                <v:shape id="Chart 8" o:spid="_x0000_s1028" type="#_x0000_t75" style="position:absolute;left:28609;top:-67;width:24194;height:229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">
                  <v:imagedata r:id="rId12" o:title=""/>
                  <o:lock v:ext="edit" aspectratio="f"/>
                </v:shape>
              </v:group>
            </w:pict>
          </mc:Fallback>
        </mc:AlternateContent>
      </w: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A508C2" w:rsidRPr="007B663D" w:rsidRDefault="00A508C2" w:rsidP="0012657A">
      <w:pPr>
        <w:pStyle w:val="BodyText"/>
        <w:tabs>
          <w:tab w:val="center" w:pos="4177"/>
          <w:tab w:val="left" w:pos="5970"/>
        </w:tabs>
        <w:jc w:val="left"/>
        <w:rPr>
          <w:rFonts w:ascii="Arial" w:hAnsi="Arial" w:cs="Arial"/>
          <w:b/>
          <w:sz w:val="22"/>
          <w:szCs w:val="22"/>
        </w:rPr>
      </w:pPr>
      <w:r w:rsidRPr="007B663D">
        <w:rPr>
          <w:rFonts w:ascii="Arial" w:hAnsi="Arial" w:cs="Arial"/>
          <w:i/>
          <w:sz w:val="16"/>
          <w:szCs w:val="16"/>
        </w:rPr>
        <w:t>*Dayanıklı tüketim malları, mesleki amaç, eğitim, tatil, gıda, giyim vb. amaçlar için kullanılan krediler.</w:t>
      </w:r>
    </w:p>
    <w:p w:rsidR="00E273CA" w:rsidRPr="007B663D" w:rsidRDefault="00A508C2" w:rsidP="0002257D">
      <w:pPr>
        <w:pStyle w:val="BodyText"/>
        <w:ind w:left="45"/>
        <w:rPr>
          <w:rFonts w:ascii="Arial" w:hAnsi="Arial" w:cs="Arial"/>
          <w:i/>
          <w:sz w:val="16"/>
          <w:szCs w:val="16"/>
        </w:rPr>
      </w:pPr>
      <w:r w:rsidRPr="007B663D">
        <w:rPr>
          <w:rFonts w:ascii="Arial" w:hAnsi="Arial" w:cs="Arial"/>
          <w:i/>
          <w:sz w:val="16"/>
          <w:szCs w:val="16"/>
        </w:rPr>
        <w:t xml:space="preserve"> </w:t>
      </w:r>
    </w:p>
    <w:p w:rsidR="00320238" w:rsidRPr="007B663D" w:rsidRDefault="00320238" w:rsidP="00320238">
      <w:pPr>
        <w:pStyle w:val="BodyText"/>
        <w:rPr>
          <w:rFonts w:ascii="Arial" w:hAnsi="Arial" w:cs="Arial"/>
          <w:sz w:val="22"/>
          <w:szCs w:val="22"/>
        </w:rPr>
      </w:pPr>
      <w:r w:rsidRPr="007B663D">
        <w:rPr>
          <w:rFonts w:ascii="Arial" w:hAnsi="Arial" w:cs="Arial"/>
          <w:sz w:val="22"/>
          <w:szCs w:val="22"/>
        </w:rPr>
        <w:t>Aynı dönemde 6 milyon 9</w:t>
      </w:r>
      <w:r w:rsidR="007511F4" w:rsidRPr="007B663D">
        <w:rPr>
          <w:rFonts w:ascii="Arial" w:hAnsi="Arial" w:cs="Arial"/>
          <w:sz w:val="22"/>
          <w:szCs w:val="22"/>
        </w:rPr>
        <w:t>65</w:t>
      </w:r>
      <w:r w:rsidRPr="007B663D">
        <w:rPr>
          <w:rFonts w:ascii="Arial" w:hAnsi="Arial" w:cs="Arial"/>
          <w:sz w:val="22"/>
          <w:szCs w:val="22"/>
        </w:rPr>
        <w:t xml:space="preserve"> bin kişi yaklaşık 2</w:t>
      </w:r>
      <w:r w:rsidR="007511F4" w:rsidRPr="007B663D">
        <w:rPr>
          <w:rFonts w:ascii="Arial" w:hAnsi="Arial" w:cs="Arial"/>
          <w:sz w:val="22"/>
          <w:szCs w:val="22"/>
        </w:rPr>
        <w:t>57</w:t>
      </w:r>
      <w:r w:rsidRPr="007B663D">
        <w:rPr>
          <w:rFonts w:ascii="Arial" w:hAnsi="Arial" w:cs="Arial"/>
          <w:sz w:val="22"/>
          <w:szCs w:val="22"/>
        </w:rPr>
        <w:t xml:space="preserve"> milyar TL tutarında ihtiyaç kredisi, yaklaşık </w:t>
      </w:r>
      <w:r w:rsidR="007511F4" w:rsidRPr="007B663D">
        <w:rPr>
          <w:rFonts w:ascii="Arial" w:hAnsi="Arial" w:cs="Arial"/>
          <w:sz w:val="22"/>
          <w:szCs w:val="22"/>
        </w:rPr>
        <w:t>61</w:t>
      </w:r>
      <w:r w:rsidRPr="007B663D">
        <w:rPr>
          <w:rFonts w:ascii="Arial" w:hAnsi="Arial" w:cs="Arial"/>
          <w:sz w:val="22"/>
          <w:szCs w:val="22"/>
        </w:rPr>
        <w:t xml:space="preserve"> bin kişi yaklaşık </w:t>
      </w:r>
      <w:r w:rsidR="007511F4" w:rsidRPr="007B663D">
        <w:rPr>
          <w:rFonts w:ascii="Arial" w:hAnsi="Arial" w:cs="Arial"/>
          <w:sz w:val="22"/>
          <w:szCs w:val="22"/>
        </w:rPr>
        <w:t>47</w:t>
      </w:r>
      <w:r w:rsidRPr="007B663D">
        <w:rPr>
          <w:rFonts w:ascii="Arial" w:hAnsi="Arial" w:cs="Arial"/>
          <w:sz w:val="22"/>
          <w:szCs w:val="22"/>
        </w:rPr>
        <w:t xml:space="preserve"> milyar TL tutarında konut kredisi ve </w:t>
      </w:r>
      <w:r w:rsidR="007511F4" w:rsidRPr="007B663D">
        <w:rPr>
          <w:rFonts w:ascii="Arial" w:hAnsi="Arial" w:cs="Arial"/>
          <w:sz w:val="22"/>
          <w:szCs w:val="22"/>
        </w:rPr>
        <w:t>89</w:t>
      </w:r>
      <w:r w:rsidRPr="007B663D">
        <w:rPr>
          <w:rFonts w:ascii="Arial" w:hAnsi="Arial" w:cs="Arial"/>
          <w:sz w:val="22"/>
          <w:szCs w:val="22"/>
        </w:rPr>
        <w:t xml:space="preserve"> bin kişi yaklaşık 21 milyar TL tutarında taşıt kredisi kullanmıştır. </w:t>
      </w:r>
    </w:p>
    <w:p w:rsidR="00F31DCC" w:rsidRPr="007B663D" w:rsidRDefault="00F31DCC" w:rsidP="00FD5241">
      <w:pPr>
        <w:pStyle w:val="BodyText"/>
        <w:rPr>
          <w:rFonts w:ascii="Arial" w:hAnsi="Arial" w:cs="Arial"/>
          <w:sz w:val="22"/>
          <w:szCs w:val="22"/>
          <w:highlight w:val="yellow"/>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Vade Dağılımı</w:t>
      </w:r>
    </w:p>
    <w:p w:rsidR="005B3877" w:rsidRPr="007B663D" w:rsidRDefault="005B3877" w:rsidP="00A508C2">
      <w:pPr>
        <w:pStyle w:val="BodyText"/>
        <w:rPr>
          <w:rFonts w:ascii="Arial" w:hAnsi="Arial" w:cs="Arial"/>
          <w:sz w:val="22"/>
          <w:szCs w:val="22"/>
        </w:rPr>
      </w:pPr>
    </w:p>
    <w:p w:rsidR="000E74B5" w:rsidRPr="007B663D" w:rsidRDefault="007511F4" w:rsidP="00A508C2">
      <w:pPr>
        <w:pStyle w:val="BodyText"/>
        <w:rPr>
          <w:rFonts w:ascii="Arial" w:hAnsi="Arial" w:cs="Arial"/>
          <w:sz w:val="22"/>
          <w:szCs w:val="22"/>
        </w:rPr>
      </w:pPr>
      <w:r w:rsidRPr="007B663D">
        <w:rPr>
          <w:rFonts w:ascii="Arial" w:hAnsi="Arial" w:cs="Arial"/>
          <w:sz w:val="22"/>
          <w:szCs w:val="22"/>
        </w:rPr>
        <w:t>Ocak-Mart 2023 dönemi içinde kullandırılan tüketici kredileri ve konut kredilerinde yüzde 36 pay ile en fazla tercih edilen vade dilimi 3-12 aydır. Bunu yüzde 24 pay ile 19-24 ay ve üzeri  ve yüzde 13 pay ile 25-36 ay vade dilimleri izlemiştir.</w:t>
      </w:r>
    </w:p>
    <w:p w:rsidR="00445533" w:rsidRPr="007B663D" w:rsidRDefault="00445533" w:rsidP="00A508C2">
      <w:pPr>
        <w:pStyle w:val="BodyText"/>
        <w:rPr>
          <w:rFonts w:ascii="Arial" w:hAnsi="Arial" w:cs="Arial"/>
          <w:b/>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 xml:space="preserve">Takipteki </w:t>
      </w:r>
      <w:r w:rsidR="006F050E" w:rsidRPr="007B663D">
        <w:rPr>
          <w:rFonts w:ascii="Arial" w:hAnsi="Arial" w:cs="Arial"/>
          <w:b/>
          <w:sz w:val="22"/>
          <w:szCs w:val="22"/>
        </w:rPr>
        <w:t>Tüketici Kredileri ve Konut Kredileri</w:t>
      </w:r>
    </w:p>
    <w:p w:rsidR="00A508C2" w:rsidRPr="007B663D" w:rsidRDefault="00A508C2" w:rsidP="00A508C2">
      <w:pPr>
        <w:pStyle w:val="BodyText"/>
        <w:rPr>
          <w:rFonts w:ascii="Arial" w:hAnsi="Arial" w:cs="Arial"/>
          <w:sz w:val="22"/>
          <w:szCs w:val="22"/>
        </w:rPr>
      </w:pPr>
    </w:p>
    <w:p w:rsidR="00A508C2" w:rsidRPr="007B663D" w:rsidRDefault="002F5CBF" w:rsidP="00432BE1">
      <w:pPr>
        <w:pStyle w:val="BodyText"/>
        <w:rPr>
          <w:rFonts w:ascii="Arial" w:hAnsi="Arial" w:cs="Arial"/>
          <w:sz w:val="22"/>
          <w:szCs w:val="22"/>
        </w:rPr>
      </w:pPr>
      <w:r w:rsidRPr="007B663D">
        <w:rPr>
          <w:rFonts w:ascii="Arial" w:hAnsi="Arial" w:cs="Arial"/>
          <w:sz w:val="22"/>
          <w:szCs w:val="22"/>
        </w:rPr>
        <w:t>Ocak-Mart 2023</w:t>
      </w:r>
      <w:r w:rsidR="006302E9" w:rsidRPr="007B663D">
        <w:rPr>
          <w:rFonts w:ascii="Arial" w:hAnsi="Arial" w:cs="Arial"/>
          <w:sz w:val="22"/>
          <w:szCs w:val="22"/>
        </w:rPr>
        <w:t xml:space="preserve"> </w:t>
      </w:r>
      <w:r w:rsidR="007C68B8" w:rsidRPr="007B663D">
        <w:rPr>
          <w:rFonts w:ascii="Arial" w:hAnsi="Arial" w:cs="Arial"/>
          <w:sz w:val="22"/>
          <w:szCs w:val="22"/>
        </w:rPr>
        <w:t>dönemi itibar</w:t>
      </w:r>
      <w:r w:rsidR="00B81CE7" w:rsidRPr="007B663D">
        <w:rPr>
          <w:rFonts w:ascii="Arial" w:hAnsi="Arial" w:cs="Arial"/>
          <w:sz w:val="22"/>
          <w:szCs w:val="22"/>
        </w:rPr>
        <w:t>ıyla</w:t>
      </w:r>
      <w:r w:rsidRPr="007B663D">
        <w:rPr>
          <w:rFonts w:ascii="Arial" w:hAnsi="Arial" w:cs="Arial"/>
          <w:sz w:val="22"/>
          <w:szCs w:val="22"/>
        </w:rPr>
        <w:t xml:space="preserve"> yaklaşık 25</w:t>
      </w:r>
      <w:r w:rsidR="0072634D" w:rsidRPr="007B663D">
        <w:rPr>
          <w:rFonts w:ascii="Arial" w:hAnsi="Arial" w:cs="Arial"/>
          <w:sz w:val="22"/>
          <w:szCs w:val="22"/>
        </w:rPr>
        <w:t xml:space="preserve"> milyar</w:t>
      </w:r>
      <w:r w:rsidR="00E20BB6" w:rsidRPr="007B663D">
        <w:rPr>
          <w:rFonts w:ascii="Arial" w:hAnsi="Arial" w:cs="Arial"/>
          <w:sz w:val="22"/>
          <w:szCs w:val="22"/>
        </w:rPr>
        <w:t xml:space="preserve"> </w:t>
      </w:r>
      <w:r w:rsidR="00A508C2" w:rsidRPr="007B663D">
        <w:rPr>
          <w:rFonts w:ascii="Arial" w:hAnsi="Arial" w:cs="Arial"/>
          <w:sz w:val="22"/>
          <w:szCs w:val="22"/>
        </w:rPr>
        <w:t>TL olan takipteki</w:t>
      </w:r>
      <w:r w:rsidR="0072634D" w:rsidRPr="007B663D">
        <w:rPr>
          <w:rFonts w:ascii="Arial" w:hAnsi="Arial" w:cs="Arial"/>
          <w:sz w:val="22"/>
          <w:szCs w:val="22"/>
        </w:rPr>
        <w:t xml:space="preserve"> krediler</w:t>
      </w:r>
      <w:r w:rsidR="005A7EE7" w:rsidRPr="007B663D">
        <w:rPr>
          <w:rFonts w:ascii="Arial" w:hAnsi="Arial" w:cs="Arial"/>
          <w:sz w:val="22"/>
          <w:szCs w:val="22"/>
        </w:rPr>
        <w:t xml:space="preserve"> </w:t>
      </w:r>
      <w:r w:rsidR="002C54AC" w:rsidRPr="007B663D">
        <w:rPr>
          <w:rFonts w:ascii="Arial" w:hAnsi="Arial" w:cs="Arial"/>
          <w:sz w:val="22"/>
          <w:szCs w:val="22"/>
        </w:rPr>
        <w:t>(idari+kanuni)</w:t>
      </w:r>
      <w:r w:rsidR="0072634D" w:rsidRPr="007B663D">
        <w:rPr>
          <w:rFonts w:ascii="Arial" w:hAnsi="Arial" w:cs="Arial"/>
          <w:sz w:val="22"/>
          <w:szCs w:val="22"/>
        </w:rPr>
        <w:t xml:space="preserve">, tüketici kredileri ve konut kredileri </w:t>
      </w:r>
      <w:r w:rsidR="00F016FB" w:rsidRPr="007B663D">
        <w:rPr>
          <w:rFonts w:ascii="Arial" w:hAnsi="Arial" w:cs="Arial"/>
          <w:sz w:val="22"/>
          <w:szCs w:val="22"/>
        </w:rPr>
        <w:t xml:space="preserve">toplamının </w:t>
      </w:r>
      <w:r w:rsidR="00A508C2" w:rsidRPr="007B663D">
        <w:rPr>
          <w:rFonts w:ascii="Arial" w:hAnsi="Arial" w:cs="Arial"/>
          <w:sz w:val="22"/>
          <w:szCs w:val="22"/>
        </w:rPr>
        <w:t xml:space="preserve">yüzde </w:t>
      </w:r>
      <w:r w:rsidR="00FB4474" w:rsidRPr="007B663D">
        <w:rPr>
          <w:rFonts w:ascii="Arial" w:hAnsi="Arial" w:cs="Arial"/>
          <w:sz w:val="22"/>
          <w:szCs w:val="22"/>
        </w:rPr>
        <w:t>2</w:t>
      </w:r>
      <w:r w:rsidR="005E17F8" w:rsidRPr="007B663D">
        <w:rPr>
          <w:rFonts w:ascii="Arial" w:hAnsi="Arial" w:cs="Arial"/>
          <w:sz w:val="22"/>
          <w:szCs w:val="22"/>
        </w:rPr>
        <w:t>,</w:t>
      </w:r>
      <w:r w:rsidRPr="007B663D">
        <w:rPr>
          <w:rFonts w:ascii="Arial" w:hAnsi="Arial" w:cs="Arial"/>
          <w:sz w:val="22"/>
          <w:szCs w:val="22"/>
        </w:rPr>
        <w:t>2</w:t>
      </w:r>
      <w:r w:rsidR="006302E9" w:rsidRPr="007B663D">
        <w:rPr>
          <w:rFonts w:ascii="Arial" w:hAnsi="Arial" w:cs="Arial"/>
          <w:sz w:val="22"/>
          <w:szCs w:val="22"/>
        </w:rPr>
        <w:t>’</w:t>
      </w:r>
      <w:r w:rsidRPr="007B663D">
        <w:rPr>
          <w:rFonts w:ascii="Arial" w:hAnsi="Arial" w:cs="Arial"/>
          <w:sz w:val="22"/>
          <w:szCs w:val="22"/>
        </w:rPr>
        <w:t>sini</w:t>
      </w:r>
      <w:r w:rsidR="00E95339" w:rsidRPr="007B663D">
        <w:rPr>
          <w:rFonts w:ascii="Arial" w:hAnsi="Arial" w:cs="Arial"/>
          <w:sz w:val="22"/>
          <w:szCs w:val="22"/>
        </w:rPr>
        <w:t xml:space="preserve"> </w:t>
      </w:r>
      <w:r w:rsidR="00A508C2" w:rsidRPr="007B663D">
        <w:rPr>
          <w:rFonts w:ascii="Arial" w:hAnsi="Arial" w:cs="Arial"/>
          <w:sz w:val="22"/>
          <w:szCs w:val="22"/>
        </w:rPr>
        <w:t>oluşturm</w:t>
      </w:r>
      <w:r w:rsidR="00F016FB" w:rsidRPr="007B663D">
        <w:rPr>
          <w:rFonts w:ascii="Arial" w:hAnsi="Arial" w:cs="Arial"/>
          <w:sz w:val="22"/>
          <w:szCs w:val="22"/>
        </w:rPr>
        <w:t>uştur</w:t>
      </w:r>
      <w:r w:rsidR="00A508C2" w:rsidRPr="007B663D">
        <w:rPr>
          <w:rFonts w:ascii="Arial" w:hAnsi="Arial" w:cs="Arial"/>
          <w:sz w:val="22"/>
          <w:szCs w:val="22"/>
        </w:rPr>
        <w:t>.</w:t>
      </w:r>
    </w:p>
    <w:p w:rsidR="00F31DCC" w:rsidRDefault="00F31DCC"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Pr="00B41D83" w:rsidRDefault="007511F4"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2F5CBF" w:rsidP="00CD1707">
      <w:pPr>
        <w:pStyle w:val="BodyText"/>
        <w:jc w:val="center"/>
        <w:rPr>
          <w:rFonts w:ascii="Arial" w:hAnsi="Arial" w:cs="Arial"/>
          <w:sz w:val="20"/>
        </w:rPr>
      </w:pPr>
      <w:r>
        <w:rPr>
          <w:noProof/>
          <w:lang w:eastAsia="tr-TR"/>
        </w:rPr>
        <w:drawing>
          <wp:inline distT="0" distB="0" distL="0" distR="0" wp14:anchorId="0BCA8247" wp14:editId="2DA70503">
            <wp:extent cx="4538663" cy="2009775"/>
            <wp:effectExtent l="0" t="0" r="1460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57D0" w:rsidRPr="00B41D83" w:rsidRDefault="008057D0" w:rsidP="00A508C2">
      <w:pPr>
        <w:pStyle w:val="BodyText"/>
        <w:rPr>
          <w:rFonts w:ascii="Arial" w:hAnsi="Arial" w:cs="Arial"/>
          <w:sz w:val="20"/>
        </w:rPr>
      </w:pPr>
    </w:p>
    <w:p w:rsidR="00287877" w:rsidRPr="00B41D83" w:rsidRDefault="002F5CBF" w:rsidP="00A508C2">
      <w:pPr>
        <w:pStyle w:val="BodyText"/>
        <w:rPr>
          <w:rFonts w:ascii="Arial" w:hAnsi="Arial" w:cs="Arial"/>
          <w:sz w:val="22"/>
          <w:szCs w:val="22"/>
        </w:rPr>
      </w:pPr>
      <w:r>
        <w:rPr>
          <w:rFonts w:ascii="Arial" w:hAnsi="Arial" w:cs="Arial"/>
          <w:sz w:val="22"/>
          <w:szCs w:val="22"/>
        </w:rPr>
        <w:t>Ocak-Mart 2023</w:t>
      </w:r>
      <w:r w:rsidR="007E744B" w:rsidRPr="006302E9">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sidR="00C64177">
        <w:rPr>
          <w:rFonts w:ascii="Arial" w:hAnsi="Arial" w:cs="Arial"/>
          <w:sz w:val="22"/>
          <w:szCs w:val="22"/>
        </w:rPr>
        <w:t xml:space="preserve"> </w:t>
      </w:r>
      <w:r w:rsidR="008F0E94">
        <w:rPr>
          <w:rFonts w:ascii="Arial" w:hAnsi="Arial" w:cs="Arial"/>
          <w:sz w:val="22"/>
          <w:szCs w:val="22"/>
        </w:rPr>
        <w:t>2</w:t>
      </w:r>
      <w:r w:rsidR="00B80CAF">
        <w:rPr>
          <w:rFonts w:ascii="Arial" w:hAnsi="Arial" w:cs="Arial"/>
          <w:sz w:val="22"/>
          <w:szCs w:val="22"/>
        </w:rPr>
        <w:t xml:space="preserve"> </w:t>
      </w:r>
      <w:r w:rsidR="004A22A5">
        <w:rPr>
          <w:rFonts w:ascii="Arial" w:hAnsi="Arial" w:cs="Arial"/>
          <w:sz w:val="22"/>
          <w:szCs w:val="22"/>
        </w:rPr>
        <w:t xml:space="preserve">milyar </w:t>
      </w:r>
      <w:r>
        <w:rPr>
          <w:rFonts w:ascii="Arial" w:hAnsi="Arial" w:cs="Arial"/>
          <w:sz w:val="22"/>
          <w:szCs w:val="22"/>
        </w:rPr>
        <w:t>225</w:t>
      </w:r>
      <w:r w:rsidR="004A22A5">
        <w:rPr>
          <w:rFonts w:ascii="Arial" w:hAnsi="Arial" w:cs="Arial"/>
          <w:sz w:val="22"/>
          <w:szCs w:val="22"/>
        </w:rPr>
        <w:t xml:space="preserve"> milyon</w:t>
      </w:r>
      <w:r w:rsidR="00E20BB6" w:rsidRPr="00B41D83">
        <w:rPr>
          <w:rFonts w:ascii="Arial" w:hAnsi="Arial" w:cs="Arial"/>
          <w:sz w:val="22"/>
          <w:szCs w:val="22"/>
        </w:rPr>
        <w:t xml:space="preserve">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sidR="009C3056">
        <w:rPr>
          <w:rFonts w:ascii="Arial" w:hAnsi="Arial" w:cs="Arial"/>
          <w:sz w:val="22"/>
          <w:szCs w:val="22"/>
        </w:rPr>
        <w:t>1’i</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7E744B">
        <w:rPr>
          <w:rFonts w:ascii="Arial" w:hAnsi="Arial" w:cs="Arial"/>
          <w:sz w:val="22"/>
          <w:szCs w:val="22"/>
        </w:rPr>
        <w:t>2’sini</w:t>
      </w:r>
      <w:r w:rsidR="004B7D1B" w:rsidRPr="00B41D83">
        <w:rPr>
          <w:rFonts w:ascii="Arial" w:hAnsi="Arial" w:cs="Arial"/>
          <w:sz w:val="22"/>
          <w:szCs w:val="22"/>
        </w:rPr>
        <w:t xml:space="preserve"> konut,</w:t>
      </w:r>
      <w:r w:rsidR="00572B32" w:rsidRPr="00B41D83">
        <w:rPr>
          <w:rFonts w:ascii="Arial" w:hAnsi="Arial" w:cs="Arial"/>
          <w:sz w:val="22"/>
          <w:szCs w:val="22"/>
        </w:rPr>
        <w:t xml:space="preserve"> yüzde </w:t>
      </w:r>
      <w:r w:rsidR="009B4AD8">
        <w:rPr>
          <w:rFonts w:ascii="Arial" w:hAnsi="Arial" w:cs="Arial"/>
          <w:sz w:val="22"/>
          <w:szCs w:val="22"/>
        </w:rPr>
        <w:t>9</w:t>
      </w:r>
      <w:r w:rsidR="007E744B">
        <w:rPr>
          <w:rFonts w:ascii="Arial" w:hAnsi="Arial" w:cs="Arial"/>
          <w:sz w:val="22"/>
          <w:szCs w:val="22"/>
        </w:rPr>
        <w:t>8</w:t>
      </w:r>
      <w:r w:rsidR="00D71116" w:rsidRPr="00B41D83">
        <w:rPr>
          <w:rFonts w:ascii="Arial" w:hAnsi="Arial" w:cs="Arial"/>
          <w:sz w:val="22"/>
          <w:szCs w:val="22"/>
        </w:rPr>
        <w:t>’</w:t>
      </w:r>
      <w:r w:rsidR="00B80CAF">
        <w:rPr>
          <w:rFonts w:ascii="Arial" w:hAnsi="Arial" w:cs="Arial"/>
          <w:sz w:val="22"/>
          <w:szCs w:val="22"/>
        </w:rPr>
        <w:t>ini</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E50778" w:rsidRDefault="005A0906" w:rsidP="00171A17">
      <w:pPr>
        <w:jc w:val="both"/>
        <w:rPr>
          <w:strike/>
          <w:color w:val="FF0000"/>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88486A">
        <w:rPr>
          <w:rFonts w:ascii="Arial" w:hAnsi="Arial"/>
          <w:color w:val="000000"/>
          <w:sz w:val="17"/>
          <w:szCs w:val="17"/>
        </w:rPr>
        <w:t>2</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p>
    <w:sectPr w:rsidR="005A0906" w:rsidRPr="00E50778" w:rsidSect="00FD5AF0">
      <w:headerReference w:type="default" r:id="rId14"/>
      <w:footerReference w:type="even" r:id="rId15"/>
      <w:footerReference w:type="default" r:id="rId16"/>
      <w:headerReference w:type="first" r:id="rId17"/>
      <w:footerReference w:type="first" r:id="rId18"/>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464" w:rsidRDefault="00721464">
      <w:r>
        <w:separator/>
      </w:r>
    </w:p>
  </w:endnote>
  <w:endnote w:type="continuationSeparator" w:id="0">
    <w:p w:rsidR="00721464" w:rsidRDefault="0072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7B663D">
      <w:rPr>
        <w:rStyle w:val="PageNumber"/>
        <w:rFonts w:ascii="Arial" w:hAnsi="Arial" w:cs="Arial"/>
        <w:noProof/>
        <w:sz w:val="18"/>
        <w:szCs w:val="18"/>
      </w:rPr>
      <w:t>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2F5CBF">
      <w:rPr>
        <w:rFonts w:ascii="Arial" w:hAnsi="Arial" w:cs="Arial"/>
        <w:sz w:val="18"/>
        <w:szCs w:val="18"/>
      </w:rPr>
      <w:t>Mart 2023</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343F7B">
      <w:rPr>
        <w:rFonts w:ascii="Arial" w:hAnsi="Arial" w:cs="Arial"/>
        <w:sz w:val="18"/>
        <w:szCs w:val="18"/>
      </w:rPr>
      <w:t>Mart 2023</w:t>
    </w:r>
    <w:r>
      <w:rPr>
        <w:rFonts w:ascii="Arial" w:hAnsi="Arial" w:cs="Arial"/>
        <w:sz w:val="18"/>
        <w:szCs w:val="18"/>
      </w:rPr>
      <w:t xml:space="preserve">             </w:t>
    </w:r>
    <w:r w:rsidR="0080228C">
      <w:rPr>
        <w:rFonts w:ascii="Arial" w:hAnsi="Arial" w:cs="Arial"/>
        <w:sz w:val="18"/>
        <w:szCs w:val="18"/>
      </w:rPr>
      <w:t xml:space="preserve"> </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464" w:rsidRDefault="00721464">
      <w:r>
        <w:separator/>
      </w:r>
    </w:p>
  </w:footnote>
  <w:footnote w:type="continuationSeparator" w:id="0">
    <w:p w:rsidR="00721464" w:rsidRDefault="00721464">
      <w:r>
        <w:continuationSeparator/>
      </w:r>
    </w:p>
  </w:footnote>
  <w:footnote w:id="1">
    <w:p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31"/>
    <w:rsid w:val="00003207"/>
    <w:rsid w:val="0000466B"/>
    <w:rsid w:val="00006A50"/>
    <w:rsid w:val="00007006"/>
    <w:rsid w:val="000104A2"/>
    <w:rsid w:val="00014295"/>
    <w:rsid w:val="00021E4B"/>
    <w:rsid w:val="00021EA4"/>
    <w:rsid w:val="0002257D"/>
    <w:rsid w:val="00022ED4"/>
    <w:rsid w:val="000247FD"/>
    <w:rsid w:val="00026C25"/>
    <w:rsid w:val="00030962"/>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4203"/>
    <w:rsid w:val="000863FF"/>
    <w:rsid w:val="000866DA"/>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3E0"/>
    <w:rsid w:val="000F4B45"/>
    <w:rsid w:val="000F535D"/>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4442"/>
    <w:rsid w:val="00144A3E"/>
    <w:rsid w:val="0014665E"/>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405D"/>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394C"/>
    <w:rsid w:val="00215C49"/>
    <w:rsid w:val="00217AFA"/>
    <w:rsid w:val="00217D0F"/>
    <w:rsid w:val="00221A21"/>
    <w:rsid w:val="00221BC6"/>
    <w:rsid w:val="0022202F"/>
    <w:rsid w:val="002251CD"/>
    <w:rsid w:val="00230F9C"/>
    <w:rsid w:val="00231114"/>
    <w:rsid w:val="002327CD"/>
    <w:rsid w:val="002329DE"/>
    <w:rsid w:val="00232CEC"/>
    <w:rsid w:val="00236E6F"/>
    <w:rsid w:val="00237210"/>
    <w:rsid w:val="00237593"/>
    <w:rsid w:val="002378B5"/>
    <w:rsid w:val="0024108E"/>
    <w:rsid w:val="00242F65"/>
    <w:rsid w:val="00243DB0"/>
    <w:rsid w:val="002508EC"/>
    <w:rsid w:val="00251EFE"/>
    <w:rsid w:val="00251FA8"/>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54AC"/>
    <w:rsid w:val="002C792C"/>
    <w:rsid w:val="002D24BA"/>
    <w:rsid w:val="002D4A7B"/>
    <w:rsid w:val="002D4BD4"/>
    <w:rsid w:val="002D5E94"/>
    <w:rsid w:val="002D7DB3"/>
    <w:rsid w:val="002E0ACC"/>
    <w:rsid w:val="002E1CB2"/>
    <w:rsid w:val="002E2890"/>
    <w:rsid w:val="002E48B0"/>
    <w:rsid w:val="002F0D60"/>
    <w:rsid w:val="002F1719"/>
    <w:rsid w:val="002F40FC"/>
    <w:rsid w:val="002F4748"/>
    <w:rsid w:val="002F55F0"/>
    <w:rsid w:val="002F5840"/>
    <w:rsid w:val="002F5A07"/>
    <w:rsid w:val="002F5CBF"/>
    <w:rsid w:val="002F775B"/>
    <w:rsid w:val="00301C5E"/>
    <w:rsid w:val="003024F7"/>
    <w:rsid w:val="0030252E"/>
    <w:rsid w:val="00303821"/>
    <w:rsid w:val="003053E3"/>
    <w:rsid w:val="00311129"/>
    <w:rsid w:val="0031144D"/>
    <w:rsid w:val="00313A1D"/>
    <w:rsid w:val="003141B3"/>
    <w:rsid w:val="003142F0"/>
    <w:rsid w:val="00317958"/>
    <w:rsid w:val="0032023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3F7B"/>
    <w:rsid w:val="003446B4"/>
    <w:rsid w:val="00345B04"/>
    <w:rsid w:val="0035082B"/>
    <w:rsid w:val="0035210C"/>
    <w:rsid w:val="00352C6D"/>
    <w:rsid w:val="0035430C"/>
    <w:rsid w:val="00355134"/>
    <w:rsid w:val="00357356"/>
    <w:rsid w:val="00357CF0"/>
    <w:rsid w:val="00360506"/>
    <w:rsid w:val="00360A72"/>
    <w:rsid w:val="00361721"/>
    <w:rsid w:val="003657C0"/>
    <w:rsid w:val="00371F55"/>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6299"/>
    <w:rsid w:val="003D7C22"/>
    <w:rsid w:val="003E173B"/>
    <w:rsid w:val="003E266F"/>
    <w:rsid w:val="003E41C1"/>
    <w:rsid w:val="003E43E7"/>
    <w:rsid w:val="003E6CAD"/>
    <w:rsid w:val="003E7B15"/>
    <w:rsid w:val="003E7DCA"/>
    <w:rsid w:val="003F072B"/>
    <w:rsid w:val="003F07D4"/>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0B8E"/>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3B3C"/>
    <w:rsid w:val="004B45DB"/>
    <w:rsid w:val="004B52FF"/>
    <w:rsid w:val="004B7D1B"/>
    <w:rsid w:val="004C058D"/>
    <w:rsid w:val="004C1071"/>
    <w:rsid w:val="004C229F"/>
    <w:rsid w:val="004C3FF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10A4"/>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4FD0"/>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02E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3737"/>
    <w:rsid w:val="00684C97"/>
    <w:rsid w:val="006860DC"/>
    <w:rsid w:val="00691DF2"/>
    <w:rsid w:val="00691FB3"/>
    <w:rsid w:val="00692012"/>
    <w:rsid w:val="006930EE"/>
    <w:rsid w:val="00695D8F"/>
    <w:rsid w:val="0069629D"/>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1464"/>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11F4"/>
    <w:rsid w:val="00752361"/>
    <w:rsid w:val="007617C0"/>
    <w:rsid w:val="00762673"/>
    <w:rsid w:val="00765C0A"/>
    <w:rsid w:val="00765F70"/>
    <w:rsid w:val="0076717D"/>
    <w:rsid w:val="00767E00"/>
    <w:rsid w:val="00767F36"/>
    <w:rsid w:val="007703F2"/>
    <w:rsid w:val="00771962"/>
    <w:rsid w:val="00776F37"/>
    <w:rsid w:val="0077762F"/>
    <w:rsid w:val="007804C8"/>
    <w:rsid w:val="00780BEC"/>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7B8"/>
    <w:rsid w:val="007A3C06"/>
    <w:rsid w:val="007A40B2"/>
    <w:rsid w:val="007A40F9"/>
    <w:rsid w:val="007A5A61"/>
    <w:rsid w:val="007A6B71"/>
    <w:rsid w:val="007A76CC"/>
    <w:rsid w:val="007B116C"/>
    <w:rsid w:val="007B3018"/>
    <w:rsid w:val="007B4501"/>
    <w:rsid w:val="007B663D"/>
    <w:rsid w:val="007C0974"/>
    <w:rsid w:val="007C248B"/>
    <w:rsid w:val="007C2EF4"/>
    <w:rsid w:val="007C68B8"/>
    <w:rsid w:val="007C7BCF"/>
    <w:rsid w:val="007D0433"/>
    <w:rsid w:val="007D0773"/>
    <w:rsid w:val="007D0783"/>
    <w:rsid w:val="007D23C3"/>
    <w:rsid w:val="007D6682"/>
    <w:rsid w:val="007D75EE"/>
    <w:rsid w:val="007E3894"/>
    <w:rsid w:val="007E66DB"/>
    <w:rsid w:val="007E744B"/>
    <w:rsid w:val="007E7B82"/>
    <w:rsid w:val="007E7FAD"/>
    <w:rsid w:val="007F1A59"/>
    <w:rsid w:val="007F3D8E"/>
    <w:rsid w:val="007F7312"/>
    <w:rsid w:val="007F77A3"/>
    <w:rsid w:val="007F7997"/>
    <w:rsid w:val="0080228C"/>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088B"/>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5523"/>
    <w:rsid w:val="00847325"/>
    <w:rsid w:val="00852664"/>
    <w:rsid w:val="00852C1B"/>
    <w:rsid w:val="00852D08"/>
    <w:rsid w:val="0085324D"/>
    <w:rsid w:val="00855117"/>
    <w:rsid w:val="00856EB9"/>
    <w:rsid w:val="00857E81"/>
    <w:rsid w:val="00860597"/>
    <w:rsid w:val="00860CE2"/>
    <w:rsid w:val="0086128D"/>
    <w:rsid w:val="0086174C"/>
    <w:rsid w:val="00861E66"/>
    <w:rsid w:val="0086653D"/>
    <w:rsid w:val="008708CF"/>
    <w:rsid w:val="00871042"/>
    <w:rsid w:val="008752F5"/>
    <w:rsid w:val="0088486A"/>
    <w:rsid w:val="00886C9E"/>
    <w:rsid w:val="00887180"/>
    <w:rsid w:val="008873D6"/>
    <w:rsid w:val="0089057E"/>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379F"/>
    <w:rsid w:val="008E4274"/>
    <w:rsid w:val="008E51A4"/>
    <w:rsid w:val="008F0E94"/>
    <w:rsid w:val="008F4CA4"/>
    <w:rsid w:val="0090013E"/>
    <w:rsid w:val="009010E7"/>
    <w:rsid w:val="009063C9"/>
    <w:rsid w:val="00906CC1"/>
    <w:rsid w:val="00910517"/>
    <w:rsid w:val="00912E92"/>
    <w:rsid w:val="009135EF"/>
    <w:rsid w:val="0091565E"/>
    <w:rsid w:val="00917335"/>
    <w:rsid w:val="00917C8C"/>
    <w:rsid w:val="00931777"/>
    <w:rsid w:val="00937638"/>
    <w:rsid w:val="009400AB"/>
    <w:rsid w:val="009403D7"/>
    <w:rsid w:val="00941AA0"/>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25BC"/>
    <w:rsid w:val="00965F28"/>
    <w:rsid w:val="00970C1C"/>
    <w:rsid w:val="00970FC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4AD8"/>
    <w:rsid w:val="009B59BA"/>
    <w:rsid w:val="009C1268"/>
    <w:rsid w:val="009C3056"/>
    <w:rsid w:val="009C6A62"/>
    <w:rsid w:val="009C7C55"/>
    <w:rsid w:val="009D04B1"/>
    <w:rsid w:val="009D086F"/>
    <w:rsid w:val="009D17D2"/>
    <w:rsid w:val="009D3F27"/>
    <w:rsid w:val="009D4F15"/>
    <w:rsid w:val="009D5899"/>
    <w:rsid w:val="009D5F7D"/>
    <w:rsid w:val="009D7191"/>
    <w:rsid w:val="009E2DC6"/>
    <w:rsid w:val="009E37C1"/>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105FB"/>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1A4D"/>
    <w:rsid w:val="00A4363A"/>
    <w:rsid w:val="00A43A7E"/>
    <w:rsid w:val="00A446C3"/>
    <w:rsid w:val="00A45455"/>
    <w:rsid w:val="00A46834"/>
    <w:rsid w:val="00A508C2"/>
    <w:rsid w:val="00A515B2"/>
    <w:rsid w:val="00A525EC"/>
    <w:rsid w:val="00A53D77"/>
    <w:rsid w:val="00A56B47"/>
    <w:rsid w:val="00A6024B"/>
    <w:rsid w:val="00A7037E"/>
    <w:rsid w:val="00A71DB4"/>
    <w:rsid w:val="00A74699"/>
    <w:rsid w:val="00A767C6"/>
    <w:rsid w:val="00A76C15"/>
    <w:rsid w:val="00A84FE4"/>
    <w:rsid w:val="00A85877"/>
    <w:rsid w:val="00A85C41"/>
    <w:rsid w:val="00A91416"/>
    <w:rsid w:val="00A92DCE"/>
    <w:rsid w:val="00A930A2"/>
    <w:rsid w:val="00A9478D"/>
    <w:rsid w:val="00A958E7"/>
    <w:rsid w:val="00A97277"/>
    <w:rsid w:val="00A9798E"/>
    <w:rsid w:val="00AA2919"/>
    <w:rsid w:val="00AA2E80"/>
    <w:rsid w:val="00AA2EE8"/>
    <w:rsid w:val="00AA7551"/>
    <w:rsid w:val="00AB2346"/>
    <w:rsid w:val="00AB2832"/>
    <w:rsid w:val="00AB3AEA"/>
    <w:rsid w:val="00AB713B"/>
    <w:rsid w:val="00AC2D23"/>
    <w:rsid w:val="00AD2DFC"/>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003"/>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22BB5"/>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67BC0"/>
    <w:rsid w:val="00B716E8"/>
    <w:rsid w:val="00B7217A"/>
    <w:rsid w:val="00B72506"/>
    <w:rsid w:val="00B7266D"/>
    <w:rsid w:val="00B72C85"/>
    <w:rsid w:val="00B73B99"/>
    <w:rsid w:val="00B77285"/>
    <w:rsid w:val="00B8035B"/>
    <w:rsid w:val="00B80CAF"/>
    <w:rsid w:val="00B81CE7"/>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A6AF7"/>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26E0C"/>
    <w:rsid w:val="00C301DA"/>
    <w:rsid w:val="00C30476"/>
    <w:rsid w:val="00C31485"/>
    <w:rsid w:val="00C33142"/>
    <w:rsid w:val="00C3691D"/>
    <w:rsid w:val="00C40630"/>
    <w:rsid w:val="00C415D1"/>
    <w:rsid w:val="00C44A46"/>
    <w:rsid w:val="00C44F1F"/>
    <w:rsid w:val="00C462C6"/>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6F81"/>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2125D"/>
    <w:rsid w:val="00D212E9"/>
    <w:rsid w:val="00D224B8"/>
    <w:rsid w:val="00D23215"/>
    <w:rsid w:val="00D23479"/>
    <w:rsid w:val="00D23640"/>
    <w:rsid w:val="00D23C22"/>
    <w:rsid w:val="00D25141"/>
    <w:rsid w:val="00D2712A"/>
    <w:rsid w:val="00D36343"/>
    <w:rsid w:val="00D37714"/>
    <w:rsid w:val="00D37BD5"/>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34C6"/>
    <w:rsid w:val="00D73DE8"/>
    <w:rsid w:val="00D73ECC"/>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A7DF1"/>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99"/>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42D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339"/>
    <w:rsid w:val="00E95E30"/>
    <w:rsid w:val="00E96F80"/>
    <w:rsid w:val="00EA010A"/>
    <w:rsid w:val="00EA3B1B"/>
    <w:rsid w:val="00EA4841"/>
    <w:rsid w:val="00EA4874"/>
    <w:rsid w:val="00EA6276"/>
    <w:rsid w:val="00EA6775"/>
    <w:rsid w:val="00EA7CC0"/>
    <w:rsid w:val="00EA7D75"/>
    <w:rsid w:val="00EB05EE"/>
    <w:rsid w:val="00EB0892"/>
    <w:rsid w:val="00EB094E"/>
    <w:rsid w:val="00EB181B"/>
    <w:rsid w:val="00EB24CC"/>
    <w:rsid w:val="00EB263E"/>
    <w:rsid w:val="00EB2F50"/>
    <w:rsid w:val="00EB36D9"/>
    <w:rsid w:val="00EB547A"/>
    <w:rsid w:val="00EB7298"/>
    <w:rsid w:val="00EC05E5"/>
    <w:rsid w:val="00EC1E90"/>
    <w:rsid w:val="00EC36F8"/>
    <w:rsid w:val="00EC38A7"/>
    <w:rsid w:val="00EC7F75"/>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D92"/>
    <w:rsid w:val="00EF0EA1"/>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66ED5"/>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5E1D"/>
    <w:rsid w:val="00FE728F"/>
    <w:rsid w:val="00FE7658"/>
    <w:rsid w:val="00FE7995"/>
    <w:rsid w:val="00FF0F9B"/>
    <w:rsid w:val="00FF125A"/>
    <w:rsid w:val="00FF1723"/>
    <w:rsid w:val="00FF1EEB"/>
    <w:rsid w:val="00FF330E"/>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3-23\T&#252;ketici%20Kredileri-YEN&#304;%20GRAF&#304;KL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3-23\T&#252;ketici%20Kredileri-YEN&#304;%20GRAF&#304;KL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3-23\T&#252;ketici%20Kredileri-YEN&#304;%20GRAF&#304;KL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tbbdosyas\istortak\istatistik\3-AYLIK%20RAPORLAR\7.%20T&#252;ketici%20Kredileri\03-23\T&#252;ketici%20Kredileri-YEN&#304;%20GRAF&#304;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1261257267057789"/>
          <c:w val="0.8305271216097988"/>
          <c:h val="0.6895067427442921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Mar-22</c:v>
                </c:pt>
                <c:pt idx="1">
                  <c:v>Haz-22</c:v>
                </c:pt>
                <c:pt idx="2">
                  <c:v>Eyl-22</c:v>
                </c:pt>
                <c:pt idx="3">
                  <c:v>Ara-22</c:v>
                </c:pt>
                <c:pt idx="4">
                  <c:v>Mar-23</c:v>
                </c:pt>
              </c:strCache>
            </c:strRef>
          </c:cat>
          <c:val>
            <c:numRef>
              <c:f>Sheet4!$H$4:$H$8</c:f>
              <c:numCache>
                <c:formatCode>#,##0.0</c:formatCode>
                <c:ptCount val="5"/>
                <c:pt idx="0">
                  <c:v>10.7727753052</c:v>
                </c:pt>
                <c:pt idx="1">
                  <c:v>18.263334125499998</c:v>
                </c:pt>
                <c:pt idx="2">
                  <c:v>24.790557188399998</c:v>
                </c:pt>
                <c:pt idx="3">
                  <c:v>40.478050069600002</c:v>
                </c:pt>
                <c:pt idx="4">
                  <c:v>52.907246903299999</c:v>
                </c:pt>
              </c:numCache>
            </c:numRef>
          </c:val>
          <c:extLst xmlns:c16r2="http://schemas.microsoft.com/office/drawing/2015/06/chart">
            <c:ext xmlns:c16="http://schemas.microsoft.com/office/drawing/2014/chart" uri="{C3380CC4-5D6E-409C-BE32-E72D297353CC}">
              <c16:uniqueId val="{00000000-6246-4476-9C1C-29CD0A0BB41D}"/>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Mar-22</c:v>
                </c:pt>
                <c:pt idx="1">
                  <c:v>Haz-22</c:v>
                </c:pt>
                <c:pt idx="2">
                  <c:v>Eyl-22</c:v>
                </c:pt>
                <c:pt idx="3">
                  <c:v>Ara-22</c:v>
                </c:pt>
                <c:pt idx="4">
                  <c:v>Mar-23</c:v>
                </c:pt>
              </c:strCache>
            </c:strRef>
          </c:cat>
          <c:val>
            <c:numRef>
              <c:f>Sheet4!$I$4:$I$8</c:f>
              <c:numCache>
                <c:formatCode>#,##0.0</c:formatCode>
                <c:ptCount val="5"/>
                <c:pt idx="0">
                  <c:v>285.61357098770003</c:v>
                </c:pt>
                <c:pt idx="1">
                  <c:v>318.81489455170004</c:v>
                </c:pt>
                <c:pt idx="2">
                  <c:v>325.84035920229996</c:v>
                </c:pt>
                <c:pt idx="3">
                  <c:v>330.70820156010001</c:v>
                </c:pt>
                <c:pt idx="4">
                  <c:v>358.81985610280003</c:v>
                </c:pt>
              </c:numCache>
            </c:numRef>
          </c:val>
          <c:extLst xmlns:c16r2="http://schemas.microsoft.com/office/drawing/2015/06/chart">
            <c:ext xmlns:c16="http://schemas.microsoft.com/office/drawing/2014/chart" uri="{C3380CC4-5D6E-409C-BE32-E72D297353CC}">
              <c16:uniqueId val="{00000001-6246-4476-9C1C-29CD0A0BB41D}"/>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Mar-22</c:v>
                </c:pt>
                <c:pt idx="1">
                  <c:v>Haz-22</c:v>
                </c:pt>
                <c:pt idx="2">
                  <c:v>Eyl-22</c:v>
                </c:pt>
                <c:pt idx="3">
                  <c:v>Ara-22</c:v>
                </c:pt>
                <c:pt idx="4">
                  <c:v>Mar-23</c:v>
                </c:pt>
              </c:strCache>
            </c:strRef>
          </c:cat>
          <c:val>
            <c:numRef>
              <c:f>Sheet4!$J$4:$J$8</c:f>
              <c:numCache>
                <c:formatCode>#,##0.0</c:formatCode>
                <c:ptCount val="5"/>
                <c:pt idx="0">
                  <c:v>438.20678052659997</c:v>
                </c:pt>
                <c:pt idx="1">
                  <c:v>494.59213877510001</c:v>
                </c:pt>
                <c:pt idx="2">
                  <c:v>522.25715640880003</c:v>
                </c:pt>
                <c:pt idx="3">
                  <c:v>601.45220563680016</c:v>
                </c:pt>
                <c:pt idx="4">
                  <c:v>687.16953580579991</c:v>
                </c:pt>
              </c:numCache>
            </c:numRef>
          </c:val>
          <c:extLst xmlns:c16r2="http://schemas.microsoft.com/office/drawing/2015/06/chart">
            <c:ext xmlns:c16="http://schemas.microsoft.com/office/drawing/2014/chart" uri="{C3380CC4-5D6E-409C-BE32-E72D297353CC}">
              <c16:uniqueId val="{00000002-6246-4476-9C1C-29CD0A0BB41D}"/>
            </c:ext>
          </c:extLst>
        </c:ser>
        <c:dLbls>
          <c:showLegendKey val="0"/>
          <c:showVal val="0"/>
          <c:showCatName val="0"/>
          <c:showSerName val="0"/>
          <c:showPercent val="0"/>
          <c:showBubbleSize val="0"/>
        </c:dLbls>
        <c:gapWidth val="150"/>
        <c:overlap val="100"/>
        <c:axId val="51287936"/>
        <c:axId val="51581312"/>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Mar-22</c:v>
                </c:pt>
                <c:pt idx="1">
                  <c:v>Haz-22</c:v>
                </c:pt>
                <c:pt idx="2">
                  <c:v>Eyl-22</c:v>
                </c:pt>
                <c:pt idx="3">
                  <c:v>Ara-22</c:v>
                </c:pt>
                <c:pt idx="4">
                  <c:v>Mar-23</c:v>
                </c:pt>
              </c:strCache>
            </c:strRef>
          </c:cat>
          <c:val>
            <c:numRef>
              <c:f>Sheet4!$K$4:$K$8</c:f>
              <c:numCache>
                <c:formatCode>#,##0.0</c:formatCode>
                <c:ptCount val="5"/>
                <c:pt idx="0">
                  <c:v>26.301758</c:v>
                </c:pt>
                <c:pt idx="1">
                  <c:v>27.064218</c:v>
                </c:pt>
                <c:pt idx="2">
                  <c:v>27.056536999999999</c:v>
                </c:pt>
                <c:pt idx="3">
                  <c:v>28.106173999999999</c:v>
                </c:pt>
                <c:pt idx="4">
                  <c:v>27.248867000000001</c:v>
                </c:pt>
              </c:numCache>
            </c:numRef>
          </c:val>
          <c:smooth val="0"/>
          <c:extLst xmlns:c16r2="http://schemas.microsoft.com/office/drawing/2015/06/chart">
            <c:ext xmlns:c16="http://schemas.microsoft.com/office/drawing/2014/chart" uri="{C3380CC4-5D6E-409C-BE32-E72D297353CC}">
              <c16:uniqueId val="{00000003-6246-4476-9C1C-29CD0A0BB41D}"/>
            </c:ext>
          </c:extLst>
        </c:ser>
        <c:dLbls>
          <c:showLegendKey val="0"/>
          <c:showVal val="0"/>
          <c:showCatName val="0"/>
          <c:showSerName val="0"/>
          <c:showPercent val="0"/>
          <c:showBubbleSize val="0"/>
        </c:dLbls>
        <c:marker val="1"/>
        <c:smooth val="0"/>
        <c:axId val="67954944"/>
        <c:axId val="51584000"/>
      </c:lineChart>
      <c:catAx>
        <c:axId val="51287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milyar TL</a:t>
                </a:r>
              </a:p>
            </c:rich>
          </c:tx>
          <c:layout>
            <c:manualLayout>
              <c:xMode val="edge"/>
              <c:yMode val="edge"/>
              <c:x val="1.2197004786166435E-2"/>
              <c:y val="3.1486460055149246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1581312"/>
        <c:crosses val="autoZero"/>
        <c:auto val="1"/>
        <c:lblAlgn val="ctr"/>
        <c:lblOffset val="100"/>
        <c:noMultiLvlLbl val="0"/>
      </c:catAx>
      <c:valAx>
        <c:axId val="51581312"/>
        <c:scaling>
          <c:orientation val="minMax"/>
          <c:max val="120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1287936"/>
        <c:crosses val="autoZero"/>
        <c:crossBetween val="between"/>
      </c:valAx>
      <c:valAx>
        <c:axId val="51584000"/>
        <c:scaling>
          <c:orientation val="minMax"/>
          <c:max val="29"/>
          <c:min val="24"/>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67954944"/>
        <c:crosses val="max"/>
        <c:crossBetween val="between"/>
        <c:majorUnit val="1"/>
      </c:valAx>
      <c:catAx>
        <c:axId val="6795494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milyon kişi</a:t>
                </a:r>
              </a:p>
            </c:rich>
          </c:tx>
          <c:layout>
            <c:manualLayout>
              <c:xMode val="edge"/>
              <c:yMode val="edge"/>
              <c:x val="0.84838127485585613"/>
              <c:y val="6.0691014661721889E-3"/>
            </c:manualLayout>
          </c:layout>
          <c:overlay val="0"/>
          <c:spPr>
            <a:noFill/>
            <a:ln>
              <a:noFill/>
            </a:ln>
            <a:effectLst/>
          </c:spPr>
        </c:title>
        <c:numFmt formatCode="General" sourceLinked="1"/>
        <c:majorTickMark val="out"/>
        <c:minorTickMark val="none"/>
        <c:tickLblPos val="nextTo"/>
        <c:crossAx val="51584000"/>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8913-4EE2-9D7A-727BAE61A49A}"/>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8913-4EE2-9D7A-727BAE61A49A}"/>
              </c:ext>
            </c:extLst>
          </c:dPt>
          <c:dPt>
            <c:idx val="2"/>
            <c:bubble3D val="0"/>
            <c:spPr>
              <a:solidFill>
                <a:schemeClr val="accent1">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8913-4EE2-9D7A-727BAE61A49A}"/>
              </c:ext>
            </c:extLst>
          </c:dPt>
          <c:dLbls>
            <c:dLbl>
              <c:idx val="0"/>
              <c:layout>
                <c:manualLayout>
                  <c:x val="-7.9758047485443698E-2"/>
                  <c:y val="3.8194444444444448E-2"/>
                </c:manualLayout>
              </c:layou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913-4EE2-9D7A-727BAE61A49A}"/>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20.667840779800002</c:v>
                </c:pt>
                <c:pt idx="1">
                  <c:v>46.703479999300008</c:v>
                </c:pt>
                <c:pt idx="2">
                  <c:v>256.56817386329999</c:v>
                </c:pt>
              </c:numCache>
            </c:numRef>
          </c:val>
          <c:extLst xmlns:c16r2="http://schemas.microsoft.com/office/drawing/2015/06/chart">
            <c:ext xmlns:c16="http://schemas.microsoft.com/office/drawing/2014/chart" uri="{C3380CC4-5D6E-409C-BE32-E72D297353CC}">
              <c16:uniqueId val="{00000006-8913-4EE2-9D7A-727BAE61A49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C89E-49F1-B2A8-D926622FE83F}"/>
              </c:ext>
            </c:extLst>
          </c:dPt>
          <c:dPt>
            <c:idx val="1"/>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3-C89E-49F1-B2A8-D926622FE83F}"/>
              </c:ext>
            </c:extLst>
          </c:dPt>
          <c:dPt>
            <c:idx val="2"/>
            <c:bubble3D val="0"/>
            <c:spPr>
              <a:solidFill>
                <a:schemeClr val="accent1">
                  <a:tint val="6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5-C89E-49F1-B2A8-D926622FE83F}"/>
              </c:ext>
            </c:extLst>
          </c:dPt>
          <c:dLbls>
            <c:dLbl>
              <c:idx val="0"/>
              <c:layout>
                <c:manualLayout>
                  <c:x val="-2.7686151216724103E-2"/>
                  <c:y val="4.1648164468589342E-2"/>
                </c:manualLayout>
              </c:layout>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C89E-49F1-B2A8-D926622FE83F}"/>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52.907246903299999</c:v>
                </c:pt>
                <c:pt idx="1">
                  <c:v>358.81985610279997</c:v>
                </c:pt>
                <c:pt idx="2">
                  <c:v>687.16953580580002</c:v>
                </c:pt>
              </c:numCache>
            </c:numRef>
          </c:val>
          <c:extLst xmlns:c16r2="http://schemas.microsoft.com/office/drawing/2015/06/chart">
            <c:ext xmlns:c16="http://schemas.microsoft.com/office/drawing/2014/chart" uri="{C3380CC4-5D6E-409C-BE32-E72D297353CC}">
              <c16:uniqueId val="{00000006-C89E-49F1-B2A8-D926622FE83F}"/>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 Bakiye</c:v>
                </c:pt>
              </c:strCache>
            </c:strRef>
          </c:tx>
          <c:spPr>
            <a:solidFill>
              <a:srgbClr val="FF0000"/>
            </a:solidFill>
            <a:ln>
              <a:noFill/>
            </a:ln>
            <a:effectLst/>
          </c:spPr>
          <c:invertIfNegative val="0"/>
          <c:cat>
            <c:strRef>
              <c:f>Sheet2!$B$9:$D$9</c:f>
              <c:strCache>
                <c:ptCount val="3"/>
                <c:pt idx="0">
                  <c:v>Ocak-Mart 2022</c:v>
                </c:pt>
                <c:pt idx="1">
                  <c:v>Ekim-Aralık 2022</c:v>
                </c:pt>
                <c:pt idx="2">
                  <c:v>Ocak-Mart 2023</c:v>
                </c:pt>
              </c:strCache>
            </c:strRef>
          </c:cat>
          <c:val>
            <c:numRef>
              <c:f>Sheet2!$B$10:$D$10</c:f>
              <c:numCache>
                <c:formatCode>0.0</c:formatCode>
                <c:ptCount val="3"/>
                <c:pt idx="0">
                  <c:v>0.42628684482225593</c:v>
                </c:pt>
                <c:pt idx="1">
                  <c:v>0.11297371081627282</c:v>
                </c:pt>
                <c:pt idx="2">
                  <c:v>0.10765011793820672</c:v>
                </c:pt>
              </c:numCache>
            </c:numRef>
          </c:val>
          <c:extLst xmlns:c16r2="http://schemas.microsoft.com/office/drawing/2015/06/chart">
            <c:ext xmlns:c16="http://schemas.microsoft.com/office/drawing/2014/chart" uri="{C3380CC4-5D6E-409C-BE32-E72D297353CC}">
              <c16:uniqueId val="{00000000-8DE9-4C22-8016-C67516C96881}"/>
            </c:ext>
          </c:extLst>
        </c:ser>
        <c:ser>
          <c:idx val="1"/>
          <c:order val="1"/>
          <c:tx>
            <c:strRef>
              <c:f>Sheet2!$A$11</c:f>
              <c:strCache>
                <c:ptCount val="1"/>
                <c:pt idx="0">
                  <c:v>Kanuni / Bakiye</c:v>
                </c:pt>
              </c:strCache>
            </c:strRef>
          </c:tx>
          <c:spPr>
            <a:solidFill>
              <a:srgbClr val="0000CC"/>
            </a:solidFill>
            <a:ln>
              <a:noFill/>
            </a:ln>
            <a:effectLst/>
          </c:spPr>
          <c:invertIfNegative val="0"/>
          <c:cat>
            <c:strRef>
              <c:f>Sheet2!$B$9:$D$9</c:f>
              <c:strCache>
                <c:ptCount val="3"/>
                <c:pt idx="0">
                  <c:v>Ocak-Mart 2022</c:v>
                </c:pt>
                <c:pt idx="1">
                  <c:v>Ekim-Aralık 2022</c:v>
                </c:pt>
                <c:pt idx="2">
                  <c:v>Ocak-Mart 2023</c:v>
                </c:pt>
              </c:strCache>
            </c:strRef>
          </c:cat>
          <c:val>
            <c:numRef>
              <c:f>Sheet2!$B$11:$D$11</c:f>
              <c:numCache>
                <c:formatCode>0.0</c:formatCode>
                <c:ptCount val="3"/>
                <c:pt idx="0">
                  <c:v>2.4028892579384578</c:v>
                </c:pt>
                <c:pt idx="1">
                  <c:v>2.1498737646328472</c:v>
                </c:pt>
                <c:pt idx="2">
                  <c:v>2.1398520562519492</c:v>
                </c:pt>
              </c:numCache>
            </c:numRef>
          </c:val>
          <c:extLst xmlns:c16r2="http://schemas.microsoft.com/office/drawing/2015/06/chart">
            <c:ext xmlns:c16="http://schemas.microsoft.com/office/drawing/2014/chart" uri="{C3380CC4-5D6E-409C-BE32-E72D297353CC}">
              <c16:uniqueId val="{00000001-8DE9-4C22-8016-C67516C96881}"/>
            </c:ext>
          </c:extLst>
        </c:ser>
        <c:dLbls>
          <c:showLegendKey val="0"/>
          <c:showVal val="0"/>
          <c:showCatName val="0"/>
          <c:showSerName val="0"/>
          <c:showPercent val="0"/>
          <c:showBubbleSize val="0"/>
        </c:dLbls>
        <c:gapWidth val="150"/>
        <c:overlap val="100"/>
        <c:axId val="50893184"/>
        <c:axId val="50894720"/>
      </c:barChart>
      <c:catAx>
        <c:axId val="5089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0894720"/>
        <c:crossesAt val="0"/>
        <c:auto val="1"/>
        <c:lblAlgn val="ctr"/>
        <c:lblOffset val="100"/>
        <c:noMultiLvlLbl val="0"/>
      </c:catAx>
      <c:valAx>
        <c:axId val="50894720"/>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50893184"/>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43FE9-CFE2-4795-88B2-588A73DA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inana</cp:lastModifiedBy>
  <cp:revision>3</cp:revision>
  <cp:lastPrinted>2023-05-12T11:44:00Z</cp:lastPrinted>
  <dcterms:created xsi:type="dcterms:W3CDTF">2023-06-19T08:01:00Z</dcterms:created>
  <dcterms:modified xsi:type="dcterms:W3CDTF">2023-06-19T08:30:00Z</dcterms:modified>
</cp:coreProperties>
</file>