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EA" w:rsidRPr="00E727B2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E727B2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E727B2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E727B2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E727B2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proofErr w:type="gramStart"/>
      <w:r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>n</w:t>
      </w:r>
      <w:proofErr w:type="gramEnd"/>
      <w:r w:rsidR="00DD0655"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Banking System</w:t>
      </w:r>
      <w:r w:rsidR="000600C3" w:rsidRPr="00E727B2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E727B2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E727B2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E727B2" w:rsidRDefault="00CD2E47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E727B2">
        <w:rPr>
          <w:rFonts w:ascii="Arial" w:hAnsi="Arial" w:cs="Arial"/>
          <w:color w:val="000000" w:themeColor="text1"/>
          <w:szCs w:val="24"/>
          <w:lang w:val="en-US"/>
        </w:rPr>
        <w:t>Decem</w:t>
      </w:r>
      <w:r w:rsidR="009403BA" w:rsidRPr="00E727B2">
        <w:rPr>
          <w:rFonts w:ascii="Arial" w:hAnsi="Arial" w:cs="Arial"/>
          <w:color w:val="000000" w:themeColor="text1"/>
          <w:szCs w:val="24"/>
          <w:lang w:val="en-US"/>
        </w:rPr>
        <w:t>ber</w:t>
      </w:r>
      <w:r w:rsidR="00F05082" w:rsidRPr="00E727B2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0F7651" w:rsidRPr="00E727B2">
        <w:rPr>
          <w:rFonts w:ascii="Arial" w:hAnsi="Arial" w:cs="Arial"/>
          <w:color w:val="000000" w:themeColor="text1"/>
          <w:szCs w:val="24"/>
          <w:lang w:val="en-US"/>
        </w:rPr>
        <w:t>21</w:t>
      </w:r>
    </w:p>
    <w:p w:rsidR="00C3793B" w:rsidRPr="00E727B2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E727B2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E727B2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E727B2">
        <w:rPr>
          <w:color w:val="000000" w:themeColor="text1"/>
          <w:szCs w:val="22"/>
          <w:lang w:val="en-US"/>
        </w:rPr>
        <w:t>Number of Banks</w:t>
      </w:r>
    </w:p>
    <w:p w:rsidR="00EC6DE3" w:rsidRPr="00E727B2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E727B2" w:rsidRDefault="00576D04" w:rsidP="00095340">
      <w:pPr>
        <w:spacing w:before="120" w:after="120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727B2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9E33E1" wp14:editId="44390492">
                <wp:simplePos x="0" y="0"/>
                <wp:positionH relativeFrom="column">
                  <wp:posOffset>1600517</wp:posOffset>
                </wp:positionH>
                <wp:positionV relativeFrom="paragraph">
                  <wp:posOffset>499428</wp:posOffset>
                </wp:positionV>
                <wp:extent cx="137795" cy="2896872"/>
                <wp:effectExtent l="0" t="7937" r="25717" b="101918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7795" cy="2896872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6pt;margin-top:39.35pt;width:10.85pt;height:228.1pt;rotation:90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" adj="86" strokecolor="red" strokeweight="1.5pt">
                <v:stroke joinstyle="miter"/>
              </v:shape>
            </w:pict>
          </mc:Fallback>
        </mc:AlternateContent>
      </w:r>
      <w:r w:rsidR="00EC6DE3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E727B2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E727B2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CD2E47" w:rsidRPr="00E727B2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6E45EF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CD2E47" w:rsidRPr="00E727B2">
        <w:rPr>
          <w:rFonts w:ascii="Arial" w:hAnsi="Arial"/>
          <w:color w:val="000000" w:themeColor="text1"/>
          <w:sz w:val="22"/>
          <w:szCs w:val="22"/>
          <w:lang w:val="en-US"/>
        </w:rPr>
        <w:t>December</w:t>
      </w:r>
      <w:r w:rsidR="00FD541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2021</w:t>
      </w:r>
      <w:r w:rsidR="00F21E0F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E727B2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E727B2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E727B2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823520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E727B2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E727B2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E727B2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Operating licenses have been granted to "Türk </w:t>
      </w:r>
      <w:proofErr w:type="spellStart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>Ticaret</w:t>
      </w:r>
      <w:proofErr w:type="spellEnd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proofErr w:type="spellStart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>Bankası</w:t>
      </w:r>
      <w:proofErr w:type="spellEnd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A.Ş." and to </w:t>
      </w:r>
      <w:proofErr w:type="spellStart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>Destek</w:t>
      </w:r>
      <w:proofErr w:type="spellEnd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Yatırım </w:t>
      </w:r>
      <w:proofErr w:type="spellStart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>Bankası</w:t>
      </w:r>
      <w:proofErr w:type="spellEnd"/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A.Ş.</w:t>
      </w:r>
      <w:r w:rsidR="00E727B2" w:rsidRPr="00E727B2">
        <w:rPr>
          <w:color w:val="000000" w:themeColor="text1"/>
        </w:rPr>
        <w:t xml:space="preserve"> </w:t>
      </w:r>
      <w:r w:rsidR="00E727B2" w:rsidRPr="00E727B2">
        <w:rPr>
          <w:rFonts w:ascii="Arial" w:hAnsi="Arial"/>
          <w:color w:val="000000" w:themeColor="text1"/>
          <w:sz w:val="22"/>
          <w:szCs w:val="22"/>
          <w:lang w:val="en-US"/>
        </w:rPr>
        <w:t>These banks have not yet started operating.</w:t>
      </w:r>
    </w:p>
    <w:p w:rsidR="00996DEE" w:rsidRPr="00E727B2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E727B2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E727B2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E727B2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E727B2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E727B2" w:rsidRDefault="00CD2E47" w:rsidP="00AE7B4B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 w:rsidRPr="00E727B2">
        <w:rPr>
          <w:noProof/>
          <w:color w:val="FF0000"/>
          <w:lang w:eastAsia="tr-TR"/>
        </w:rPr>
        <w:drawing>
          <wp:inline distT="0" distB="0" distL="0" distR="0" wp14:anchorId="0BE9AE1D" wp14:editId="41405DB2">
            <wp:extent cx="5059045" cy="1356995"/>
            <wp:effectExtent l="0" t="0" r="8255" b="1460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6DE3" w:rsidRPr="00E727B2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E727B2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E727B2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E727B2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E727B2" w:rsidRDefault="0024332E" w:rsidP="003F6C5A">
      <w:pPr>
        <w:pStyle w:val="Subtitle"/>
        <w:rPr>
          <w:color w:val="FF0000"/>
          <w:lang w:val="en-US"/>
        </w:rPr>
      </w:pPr>
    </w:p>
    <w:p w:rsidR="00EC6DE3" w:rsidRPr="00E727B2" w:rsidRDefault="003F6C5A" w:rsidP="003F6C5A">
      <w:pPr>
        <w:pStyle w:val="Subtitle"/>
        <w:rPr>
          <w:color w:val="000000" w:themeColor="text1"/>
          <w:lang w:val="en-US"/>
        </w:rPr>
      </w:pPr>
      <w:r w:rsidRPr="00E727B2">
        <w:rPr>
          <w:color w:val="000000" w:themeColor="text1"/>
          <w:lang w:val="en-US"/>
        </w:rPr>
        <w:t xml:space="preserve">Number of </w:t>
      </w:r>
      <w:r w:rsidR="000337BF" w:rsidRPr="00E727B2">
        <w:rPr>
          <w:color w:val="000000" w:themeColor="text1"/>
          <w:lang w:val="en-US"/>
        </w:rPr>
        <w:t>E</w:t>
      </w:r>
      <w:r w:rsidR="00EC6DE3" w:rsidRPr="00E727B2">
        <w:rPr>
          <w:color w:val="000000" w:themeColor="text1"/>
          <w:lang w:val="en-US"/>
        </w:rPr>
        <w:t>mployees</w:t>
      </w:r>
      <w:r w:rsidRPr="00E727B2">
        <w:rPr>
          <w:color w:val="000000" w:themeColor="text1"/>
          <w:lang w:val="en-US"/>
        </w:rPr>
        <w:t xml:space="preserve"> </w:t>
      </w:r>
    </w:p>
    <w:p w:rsidR="0066600F" w:rsidRPr="00E727B2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E727B2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AE7B4B" w:rsidRPr="00E727B2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E727B2">
        <w:rPr>
          <w:rFonts w:ascii="Arial" w:hAnsi="Arial"/>
          <w:color w:val="000000" w:themeColor="text1"/>
          <w:sz w:val="22"/>
          <w:szCs w:val="22"/>
          <w:lang w:val="en-US"/>
        </w:rPr>
        <w:t>21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E727B2" w:rsidRPr="00E727B2">
        <w:rPr>
          <w:rFonts w:ascii="Arial" w:hAnsi="Arial" w:cs="Arial"/>
          <w:color w:val="000000" w:themeColor="text1"/>
          <w:sz w:val="22"/>
          <w:szCs w:val="22"/>
        </w:rPr>
        <w:t>185,248</w:t>
      </w:r>
      <w:r w:rsidR="00191359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7978EA" w:rsidRPr="00E727B2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E727B2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E727B2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E727B2" w:rsidRDefault="007978EA" w:rsidP="007978EA">
      <w:pPr>
        <w:rPr>
          <w:color w:val="000000" w:themeColor="text1"/>
          <w:lang w:val="en-US" w:eastAsia="tr-TR"/>
        </w:rPr>
      </w:pPr>
    </w:p>
    <w:p w:rsidR="00EC6DE3" w:rsidRPr="00E727B2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E727B2" w:rsidRPr="00E727B2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E727B2" w:rsidRPr="00E727B2" w:rsidRDefault="00E727B2" w:rsidP="00E727B2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27B2" w:rsidRPr="00E727B2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727B2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727B2" w:rsidRPr="00E727B2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727B2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2021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E727B2" w:rsidRPr="00E727B2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727B2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</w:t>
            </w:r>
            <w:r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1</w:t>
            </w:r>
          </w:p>
        </w:tc>
      </w:tr>
      <w:tr w:rsidR="00E727B2" w:rsidRPr="00E727B2" w:rsidTr="00373886">
        <w:trPr>
          <w:jc w:val="center"/>
        </w:trPr>
        <w:tc>
          <w:tcPr>
            <w:tcW w:w="2127" w:type="dxa"/>
          </w:tcPr>
          <w:p w:rsidR="00E727B2" w:rsidRPr="00E727B2" w:rsidRDefault="00E727B2" w:rsidP="00E727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E727B2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181,488</w:t>
            </w:r>
          </w:p>
        </w:tc>
        <w:tc>
          <w:tcPr>
            <w:tcW w:w="1843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179,281</w:t>
            </w:r>
          </w:p>
        </w:tc>
        <w:tc>
          <w:tcPr>
            <w:tcW w:w="1758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179,681</w:t>
            </w:r>
          </w:p>
        </w:tc>
      </w:tr>
      <w:tr w:rsidR="00E727B2" w:rsidRPr="00E727B2" w:rsidTr="00373886">
        <w:trPr>
          <w:jc w:val="center"/>
        </w:trPr>
        <w:tc>
          <w:tcPr>
            <w:tcW w:w="2127" w:type="dxa"/>
          </w:tcPr>
          <w:p w:rsidR="00E727B2" w:rsidRPr="00E727B2" w:rsidRDefault="00E727B2" w:rsidP="00E727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proofErr w:type="spellStart"/>
            <w:r w:rsidRPr="00E727B2">
              <w:rPr>
                <w:rFonts w:ascii="Arial" w:hAnsi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E727B2">
              <w:rPr>
                <w:rFonts w:ascii="Arial" w:hAnsi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1842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5,124</w:t>
            </w:r>
          </w:p>
        </w:tc>
        <w:tc>
          <w:tcPr>
            <w:tcW w:w="1843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5,413</w:t>
            </w:r>
          </w:p>
        </w:tc>
        <w:tc>
          <w:tcPr>
            <w:tcW w:w="1758" w:type="dxa"/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color w:val="000000" w:themeColor="text1"/>
                <w:sz w:val="20"/>
              </w:rPr>
              <w:t>5,567</w:t>
            </w:r>
          </w:p>
        </w:tc>
      </w:tr>
      <w:tr w:rsidR="00E727B2" w:rsidRPr="00E727B2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E727B2" w:rsidRPr="00E727B2" w:rsidRDefault="00E727B2" w:rsidP="00E727B2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E727B2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186,612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184,694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E727B2" w:rsidRPr="00E727B2" w:rsidRDefault="00E727B2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 w:rsidRPr="00E727B2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185,248</w:t>
            </w:r>
          </w:p>
        </w:tc>
      </w:tr>
    </w:tbl>
    <w:p w:rsidR="00B9402E" w:rsidRPr="00E727B2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E727B2" w:rsidRDefault="007978EA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7978EA" w:rsidRPr="00E727B2" w:rsidRDefault="007978EA" w:rsidP="009B41D0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E727B2" w:rsidRDefault="00E727B2" w:rsidP="00E727B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employees increased by 554 as compared to previous quarter </w:t>
      </w:r>
      <w:r w:rsidR="007C0858">
        <w:rPr>
          <w:rFonts w:ascii="Arial" w:hAnsi="Arial"/>
          <w:color w:val="000000" w:themeColor="text1"/>
          <w:sz w:val="22"/>
          <w:szCs w:val="22"/>
          <w:lang w:val="en-US"/>
        </w:rPr>
        <w:t>and decreased by 1,364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(0.7 percent), as compared to 2020.</w:t>
      </w:r>
    </w:p>
    <w:p w:rsidR="007C0858" w:rsidRDefault="007C0858" w:rsidP="007C0858">
      <w:pPr>
        <w:jc w:val="both"/>
        <w:rPr>
          <w:rFonts w:ascii="Arial" w:hAnsi="Arial" w:cs="Arial"/>
          <w:sz w:val="22"/>
          <w:szCs w:val="22"/>
        </w:rPr>
      </w:pPr>
    </w:p>
    <w:p w:rsidR="007C0858" w:rsidRPr="0018452A" w:rsidRDefault="007C0858" w:rsidP="007C08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  <w:lang w:val="en-US"/>
        </w:rPr>
        <w:t>The number of employees de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creased 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 xml:space="preserve">by 1,807 in deposit banks and increased by 443 in development and investment banks. </w:t>
      </w:r>
    </w:p>
    <w:p w:rsidR="007C0858" w:rsidRPr="00E727B2" w:rsidRDefault="007C0858" w:rsidP="00E727B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727B2" w:rsidRPr="00E727B2" w:rsidRDefault="00E727B2" w:rsidP="00E727B2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5B73D0" w:rsidRPr="00E727B2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E727B2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E727B2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0F7651" w:rsidRPr="00E727B2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E727B2" w:rsidRDefault="006F1D37" w:rsidP="000B6A69">
      <w:pPr>
        <w:pStyle w:val="Heading9"/>
        <w:rPr>
          <w:rFonts w:ascii="Arial" w:hAnsi="Arial"/>
          <w:color w:val="FF0000"/>
          <w:lang w:val="en-US"/>
        </w:rPr>
      </w:pPr>
      <w:r w:rsidRPr="001B0963">
        <w:rPr>
          <w:rFonts w:ascii="Arial" w:hAnsi="Arial"/>
          <w:color w:val="000000" w:themeColor="text1"/>
          <w:lang w:val="en-US"/>
        </w:rPr>
        <w:t>Number of Employees</w:t>
      </w:r>
      <w:r w:rsidR="000F5F1A" w:rsidRPr="001B0963">
        <w:rPr>
          <w:rFonts w:ascii="Arial" w:hAnsi="Arial"/>
          <w:color w:val="000000" w:themeColor="text1"/>
          <w:lang w:val="en-US"/>
        </w:rPr>
        <w:t xml:space="preserve"> </w:t>
      </w:r>
    </w:p>
    <w:p w:rsidR="005B73D0" w:rsidRPr="00E727B2" w:rsidRDefault="001B0963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5BC7C85A" wp14:editId="270E107F">
            <wp:extent cx="4860000" cy="2160000"/>
            <wp:effectExtent l="0" t="0" r="0" b="0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F1D37" w:rsidRPr="00E727B2" w:rsidRDefault="006F1D37" w:rsidP="005421C0">
      <w:pPr>
        <w:pStyle w:val="Heading9"/>
        <w:rPr>
          <w:rFonts w:ascii="Arial" w:hAnsi="Arial"/>
          <w:color w:val="FF0000"/>
          <w:sz w:val="10"/>
          <w:szCs w:val="10"/>
          <w:lang w:val="en-US"/>
        </w:rPr>
      </w:pPr>
    </w:p>
    <w:p w:rsidR="00425999" w:rsidRPr="00E727B2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E727B2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E727B2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E727B2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E727B2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E727B2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E727B2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2021 </w:t>
      </w:r>
      <w:r w:rsidR="00300FE4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236CCD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</w:t>
      </w:r>
      <w:proofErr w:type="gramStart"/>
      <w:r w:rsidR="00236CCD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</w:t>
      </w:r>
      <w:r w:rsidR="009403BA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4</w:t>
      </w:r>
      <w:proofErr w:type="gramEnd"/>
      <w:r w:rsidR="001B1AA9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E727B2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regarding the distribution of bank employees by gender. </w:t>
      </w:r>
    </w:p>
    <w:p w:rsidR="00300FE4" w:rsidRPr="00E727B2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:rsidR="001E1244" w:rsidRPr="00E727B2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E727B2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095340" w:rsidRPr="00E727B2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0F7651" w:rsidRPr="00E727B2">
        <w:rPr>
          <w:rFonts w:ascii="Arial" w:hAnsi="Arial"/>
          <w:color w:val="000000" w:themeColor="text1"/>
          <w:sz w:val="22"/>
          <w:szCs w:val="22"/>
          <w:lang w:val="en-US"/>
        </w:rPr>
        <w:t>1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E727B2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E727B2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E727B2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E727B2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E727B2" w:rsidRDefault="000B6A69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E727B2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238760</wp:posOffset>
            </wp:positionH>
            <wp:positionV relativeFrom="paragraph">
              <wp:posOffset>261620</wp:posOffset>
            </wp:positionV>
            <wp:extent cx="2286000" cy="1711325"/>
            <wp:effectExtent l="0" t="0" r="0" b="3175"/>
            <wp:wrapSquare wrapText="bothSides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AA9" w:rsidRPr="00E727B2">
        <w:rPr>
          <w:noProof/>
          <w:color w:val="000000" w:themeColor="text1"/>
        </w:rPr>
        <w:drawing>
          <wp:anchor distT="0" distB="0" distL="114300" distR="114300" simplePos="0" relativeHeight="251657216" behindDoc="0" locked="0" layoutInCell="1" allowOverlap="1" wp14:anchorId="1AC03D7C" wp14:editId="5C036DDA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E727B2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E727B2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1B1AA9" w:rsidRPr="00E727B2" w:rsidRDefault="001B1AA9" w:rsidP="001B1AA9">
      <w:pPr>
        <w:rPr>
          <w:color w:val="FF0000"/>
          <w:lang w:val="en-US" w:eastAsia="tr-TR"/>
        </w:rPr>
      </w:pPr>
    </w:p>
    <w:p w:rsidR="00D23C02" w:rsidRPr="00E727B2" w:rsidRDefault="00D23C02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:rsidR="003B53F2" w:rsidRPr="00EB02B3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EB02B3">
        <w:rPr>
          <w:color w:val="000000" w:themeColor="text1"/>
          <w:szCs w:val="22"/>
          <w:lang w:val="en-US"/>
        </w:rPr>
        <w:t>Number of Branches</w:t>
      </w:r>
    </w:p>
    <w:p w:rsidR="003B53F2" w:rsidRPr="00EB02B3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EB02B3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EB02B3">
        <w:rPr>
          <w:rFonts w:ascii="Arial" w:hAnsi="Arial"/>
          <w:color w:val="000000" w:themeColor="text1"/>
          <w:sz w:val="22"/>
          <w:szCs w:val="22"/>
          <w:lang w:val="en-US"/>
        </w:rPr>
        <w:t>As of 2021</w:t>
      </w:r>
      <w:r w:rsidR="003B53F2" w:rsidRPr="00EB02B3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EB02B3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EB02B3" w:rsidRPr="00EB02B3">
        <w:rPr>
          <w:rFonts w:ascii="Arial" w:hAnsi="Arial"/>
          <w:color w:val="000000" w:themeColor="text1"/>
          <w:sz w:val="22"/>
          <w:szCs w:val="22"/>
          <w:lang w:val="en-US"/>
        </w:rPr>
        <w:t>792</w:t>
      </w:r>
      <w:r w:rsidR="003B53F2" w:rsidRPr="00EB02B3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EB02B3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EB02B3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EB02B3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EB02B3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EB02B3" w:rsidRPr="00EB02B3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EB02B3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B02B3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B02B3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September 2021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</w:pPr>
            <w:r w:rsidRPr="00EB02B3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December 2021</w:t>
            </w:r>
          </w:p>
        </w:tc>
      </w:tr>
      <w:tr w:rsidR="00EB02B3" w:rsidRPr="00EB02B3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EB02B3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  <w:lang w:eastAsia="tr-TR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9,</w:t>
            </w:r>
            <w:r w:rsidR="00E727B2" w:rsidRPr="00EB02B3">
              <w:rPr>
                <w:rFonts w:ascii="Arial" w:hAnsi="Arial" w:cs="Arial"/>
                <w:color w:val="000000" w:themeColor="text1"/>
                <w:sz w:val="20"/>
              </w:rPr>
              <w:t>87</w:t>
            </w:r>
            <w:r>
              <w:rPr>
                <w:rFonts w:ascii="Arial" w:hAnsi="Arial" w:cs="Arial"/>
                <w:color w:val="000000" w:themeColor="text1"/>
                <w:sz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9,</w:t>
            </w:r>
            <w:r w:rsidR="00E727B2" w:rsidRPr="00EB02B3">
              <w:rPr>
                <w:rFonts w:ascii="Arial" w:hAnsi="Arial" w:cs="Arial"/>
                <w:color w:val="000000" w:themeColor="text1"/>
                <w:sz w:val="20"/>
              </w:rPr>
              <w:t>795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9,</w:t>
            </w:r>
            <w:r w:rsidR="00E727B2" w:rsidRPr="00EB02B3">
              <w:rPr>
                <w:rFonts w:ascii="Arial" w:hAnsi="Arial" w:cs="Arial"/>
                <w:color w:val="000000" w:themeColor="text1"/>
                <w:sz w:val="20"/>
              </w:rPr>
              <w:t>724</w:t>
            </w:r>
          </w:p>
        </w:tc>
      </w:tr>
      <w:tr w:rsidR="00EB02B3" w:rsidRPr="00EB02B3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EB02B3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</w:t>
            </w:r>
            <w:proofErr w:type="spellEnd"/>
            <w:r w:rsidRPr="00EB02B3">
              <w:rPr>
                <w:rFonts w:ascii="Arial" w:hAnsi="Arial" w:cs="Arial"/>
                <w:color w:val="000000" w:themeColor="text1"/>
                <w:sz w:val="20"/>
                <w:lang w:val="en-US"/>
              </w:rPr>
              <w:t>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B02B3">
              <w:rPr>
                <w:rFonts w:ascii="Arial" w:hAnsi="Arial" w:cs="Arial"/>
                <w:color w:val="000000" w:themeColor="text1"/>
                <w:sz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B02B3">
              <w:rPr>
                <w:rFonts w:ascii="Arial" w:hAnsi="Arial" w:cs="Arial"/>
                <w:color w:val="000000" w:themeColor="text1"/>
                <w:sz w:val="20"/>
              </w:rPr>
              <w:t>68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jc w:val="right"/>
              <w:rPr>
                <w:rFonts w:ascii="Arial" w:hAnsi="Arial" w:cs="Arial"/>
                <w:color w:val="000000" w:themeColor="text1"/>
                <w:sz w:val="20"/>
              </w:rPr>
            </w:pPr>
            <w:r w:rsidRPr="00EB02B3">
              <w:rPr>
                <w:rFonts w:ascii="Arial" w:hAnsi="Arial" w:cs="Arial"/>
                <w:color w:val="000000" w:themeColor="text1"/>
                <w:sz w:val="20"/>
              </w:rPr>
              <w:t>68</w:t>
            </w:r>
          </w:p>
        </w:tc>
      </w:tr>
      <w:tr w:rsidR="00EB02B3" w:rsidRPr="00EB02B3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727B2" w:rsidP="00E727B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EB02B3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</w:t>
            </w:r>
            <w:r w:rsidR="00E727B2" w:rsidRPr="00EB02B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863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727B2" w:rsidRPr="00EB02B3" w:rsidRDefault="00EB02B3" w:rsidP="00E727B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9,</w:t>
            </w:r>
            <w:r w:rsidR="00E727B2" w:rsidRPr="00EB02B3">
              <w:rPr>
                <w:rFonts w:ascii="Arial" w:hAnsi="Arial" w:cs="Arial"/>
                <w:b/>
                <w:bCs/>
                <w:color w:val="000000" w:themeColor="text1"/>
                <w:sz w:val="20"/>
              </w:rPr>
              <w:t>792</w:t>
            </w:r>
          </w:p>
        </w:tc>
      </w:tr>
    </w:tbl>
    <w:p w:rsidR="003B53F2" w:rsidRPr="00E727B2" w:rsidRDefault="003B53F2" w:rsidP="003B53F2">
      <w:pPr>
        <w:rPr>
          <w:rFonts w:ascii="Arial" w:hAnsi="Arial"/>
          <w:i/>
          <w:color w:val="FF0000"/>
          <w:sz w:val="16"/>
          <w:lang w:val="en-US"/>
        </w:rPr>
      </w:pPr>
      <w:r w:rsidRPr="00EB02B3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</w:t>
      </w:r>
      <w:r w:rsidRPr="00E727B2">
        <w:rPr>
          <w:rFonts w:ascii="Arial" w:hAnsi="Arial"/>
          <w:i/>
          <w:color w:val="FF0000"/>
          <w:sz w:val="16"/>
          <w:lang w:val="en-US"/>
        </w:rPr>
        <w:t>.</w:t>
      </w:r>
    </w:p>
    <w:p w:rsidR="002D557D" w:rsidRPr="00E727B2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B02B3" w:rsidRPr="001C07FB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The number of branches decreased by 136, as compared to previous quarter and by 256, as compared to 20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EB02B3" w:rsidRPr="001C07FB" w:rsidRDefault="00EB02B3" w:rsidP="00EB02B3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EB02B3" w:rsidRDefault="00EB02B3" w:rsidP="00EB02B3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branches per bank was 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278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in deposit banks at the 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end of</w:t>
      </w:r>
      <w:r w:rsidRPr="001C07FB">
        <w:rPr>
          <w:rFonts w:ascii="Arial" w:hAnsi="Arial"/>
          <w:color w:val="000000" w:themeColor="text1"/>
          <w:sz w:val="22"/>
          <w:szCs w:val="22"/>
          <w:lang w:val="en-US"/>
        </w:rPr>
        <w:t xml:space="preserve"> 20</w:t>
      </w:r>
      <w:r>
        <w:rPr>
          <w:rFonts w:ascii="Arial" w:hAnsi="Arial"/>
          <w:color w:val="000000" w:themeColor="text1"/>
          <w:sz w:val="22"/>
          <w:szCs w:val="22"/>
          <w:lang w:val="en-US"/>
        </w:rPr>
        <w:t>21</w:t>
      </w:r>
    </w:p>
    <w:p w:rsidR="00EB02B3" w:rsidRDefault="00EB02B3" w:rsidP="00EB02B3">
      <w:pPr>
        <w:jc w:val="center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3B53F2" w:rsidRPr="001B0963" w:rsidRDefault="000F5F1A" w:rsidP="00EB02B3">
      <w:pPr>
        <w:jc w:val="center"/>
        <w:rPr>
          <w:rFonts w:ascii="Arial" w:hAnsi="Arial"/>
          <w:b/>
          <w:color w:val="000000" w:themeColor="text1"/>
          <w:sz w:val="22"/>
          <w:lang w:val="en-US" w:eastAsia="tr-TR"/>
        </w:rPr>
      </w:pPr>
      <w:r w:rsidRPr="001B0963">
        <w:rPr>
          <w:rFonts w:ascii="Arial" w:hAnsi="Arial"/>
          <w:b/>
          <w:color w:val="000000" w:themeColor="text1"/>
          <w:sz w:val="22"/>
          <w:lang w:val="en-US" w:eastAsia="tr-TR"/>
        </w:rPr>
        <w:t>Number of Branches</w:t>
      </w:r>
      <w:r w:rsidR="0089243E" w:rsidRPr="001B0963">
        <w:rPr>
          <w:rFonts w:ascii="Arial" w:hAnsi="Arial"/>
          <w:b/>
          <w:color w:val="000000" w:themeColor="text1"/>
          <w:sz w:val="22"/>
          <w:lang w:val="en-US" w:eastAsia="tr-TR"/>
        </w:rPr>
        <w:t xml:space="preserve"> </w:t>
      </w:r>
    </w:p>
    <w:p w:rsidR="003B53F2" w:rsidRPr="00E727B2" w:rsidRDefault="001B0963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449D2FFC" wp14:editId="7D062AD4">
            <wp:extent cx="4694873" cy="21600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56A2" w:rsidRPr="00EB02B3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E727B2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EB02B3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B02B3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EB02B3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EB02B3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B02B3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0F7651" w:rsidRPr="00EB02B3">
        <w:rPr>
          <w:rFonts w:ascii="Arial" w:hAnsi="Arial"/>
          <w:color w:val="000000" w:themeColor="text1"/>
          <w:sz w:val="22"/>
          <w:szCs w:val="22"/>
          <w:lang w:val="en-US"/>
        </w:rPr>
        <w:t>2021</w:t>
      </w:r>
      <w:r w:rsidR="004170F1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D557D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EB02B3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2</w:t>
      </w:r>
      <w:r w:rsidR="0024332E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EB02B3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</w:t>
      </w:r>
      <w:r w:rsidR="00EB02B3"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1.7</w:t>
      </w:r>
      <w:r w:rsidRPr="00EB02B3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926B08" w:rsidRPr="00E727B2" w:rsidRDefault="00926B08" w:rsidP="00244D70">
      <w:pPr>
        <w:jc w:val="both"/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5126D8" w:rsidRPr="00EB02B3" w:rsidRDefault="0024332E" w:rsidP="005126D8">
      <w:pPr>
        <w:jc w:val="center"/>
        <w:rPr>
          <w:noProof/>
          <w:color w:val="000000" w:themeColor="text1"/>
          <w:lang w:eastAsia="tr-TR"/>
        </w:rPr>
      </w:pPr>
      <w:r w:rsidRPr="00EB02B3">
        <w:rPr>
          <w:rFonts w:ascii="Arial" w:hAnsi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EB02B3">
        <w:rPr>
          <w:noProof/>
          <w:color w:val="000000" w:themeColor="text1"/>
          <w:lang w:eastAsia="tr-TR"/>
        </w:rPr>
        <w:t xml:space="preserve">* </w:t>
      </w:r>
    </w:p>
    <w:p w:rsidR="00236CCD" w:rsidRPr="00EB02B3" w:rsidRDefault="00EB02B3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EB02B3">
        <w:rPr>
          <w:noProof/>
          <w:color w:val="000000" w:themeColor="text1"/>
          <w:lang w:eastAsia="tr-TR"/>
        </w:rPr>
        <w:drawing>
          <wp:inline distT="0" distB="0" distL="0" distR="0" wp14:anchorId="4752CBF0" wp14:editId="19123169">
            <wp:extent cx="4926675" cy="2340000"/>
            <wp:effectExtent l="0" t="0" r="762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EB02B3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EB02B3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EB02B3">
        <w:rPr>
          <w:rFonts w:ascii="Arial" w:hAnsi="Arial" w:cs="Arial"/>
          <w:color w:val="000000" w:themeColor="text1"/>
          <w:sz w:val="18"/>
          <w:szCs w:val="22"/>
          <w:lang w:val="en-US"/>
        </w:rPr>
        <w:t>20</w:t>
      </w:r>
      <w:r w:rsidRPr="00EB02B3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E727B2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E727B2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C8" w:rsidRDefault="00C249C8">
      <w:r>
        <w:separator/>
      </w:r>
    </w:p>
  </w:endnote>
  <w:endnote w:type="continuationSeparator" w:id="0">
    <w:p w:rsidR="00C249C8" w:rsidRDefault="00C2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5745BD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1B0963">
      <w:rPr>
        <w:rFonts w:ascii="Arial" w:hAnsi="Arial"/>
        <w:sz w:val="18"/>
        <w:lang w:val="en-US"/>
      </w:rPr>
      <w:t>Dec</w:t>
    </w:r>
    <w:r w:rsidR="009403BA" w:rsidRPr="009403BA">
      <w:rPr>
        <w:rFonts w:ascii="Arial" w:hAnsi="Arial"/>
        <w:sz w:val="18"/>
        <w:lang w:val="en-US"/>
      </w:rPr>
      <w:t>ember</w:t>
    </w:r>
    <w:r w:rsidR="000F7651" w:rsidRPr="000F7651">
      <w:rPr>
        <w:rFonts w:ascii="Arial" w:hAnsi="Arial"/>
        <w:sz w:val="18"/>
      </w:rPr>
      <w:t xml:space="preserve"> 2021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9403BA">
      <w:rPr>
        <w:rFonts w:ascii="Arial" w:hAnsi="Arial"/>
        <w:sz w:val="18"/>
        <w:lang w:val="en-US"/>
      </w:rPr>
      <w:t>September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C8" w:rsidRDefault="00C249C8">
      <w:r>
        <w:separator/>
      </w:r>
    </w:p>
  </w:footnote>
  <w:footnote w:type="continuationSeparator" w:id="0">
    <w:p w:rsidR="00C249C8" w:rsidRDefault="00C249C8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49C8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81-494B-BB00-2BCD4BEDAE7A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81-494B-BB00-2BCD4BEDAE7A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881-494B-BB00-2BCD4BEDAE7A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881-494B-BB00-2BCD4BEDAE7A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881-494B-BB00-2BCD4BEDAE7A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81-494B-BB00-2BCD4BEDA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881-494B-BB00-2BCD4BEDA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1511936"/>
        <c:axId val="211521920"/>
      </c:barChart>
      <c:catAx>
        <c:axId val="21151193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11521920"/>
        <c:crosses val="autoZero"/>
        <c:auto val="1"/>
        <c:lblAlgn val="ctr"/>
        <c:lblOffset val="100"/>
        <c:noMultiLvlLbl val="0"/>
      </c:catAx>
      <c:valAx>
        <c:axId val="211521920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211511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38368703974749E-2"/>
          <c:y val="0.74420907962077965"/>
          <c:w val="0.89541682274026024"/>
          <c:h val="0.254289809468715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2289003396634239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grafik'!$D$21</c:f>
              <c:strCache>
                <c:ptCount val="1"/>
                <c:pt idx="0">
                  <c:v>Annual Change (right axis)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grafik'!$A$27:$A$31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'çalışan grafik'!$D$27:$D$31</c:f>
              <c:numCache>
                <c:formatCode>General</c:formatCode>
                <c:ptCount val="5"/>
                <c:pt idx="0">
                  <c:v>193.50399999999999</c:v>
                </c:pt>
                <c:pt idx="1">
                  <c:v>192.31299999999999</c:v>
                </c:pt>
                <c:pt idx="2">
                  <c:v>188.83699999999999</c:v>
                </c:pt>
                <c:pt idx="3">
                  <c:v>186.61199999999999</c:v>
                </c:pt>
                <c:pt idx="4">
                  <c:v>185.24799999999999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51F-4ABE-9F17-456B7F4745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33423744"/>
        <c:axId val="333425280"/>
      </c:barChart>
      <c:catAx>
        <c:axId val="333423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33425280"/>
        <c:crosses val="autoZero"/>
        <c:auto val="1"/>
        <c:lblAlgn val="ctr"/>
        <c:lblOffset val="100"/>
        <c:noMultiLvlLbl val="0"/>
      </c:catAx>
      <c:valAx>
        <c:axId val="333425280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333423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'şube grafik'!$D$25</c:f>
              <c:strCache>
                <c:ptCount val="1"/>
                <c:pt idx="0">
                  <c:v>Annual Change (right axis) </c:v>
                </c:pt>
              </c:strCache>
            </c:strRef>
          </c:tx>
          <c:spPr>
            <a:solidFill>
              <a:srgbClr val="0000CC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grafik'!$A$31:$A$35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'şube grafik'!$D$31:$D$35</c:f>
              <c:numCache>
                <c:formatCode>0.000</c:formatCode>
                <c:ptCount val="5"/>
                <c:pt idx="0">
                  <c:v>10.55</c:v>
                </c:pt>
                <c:pt idx="1">
                  <c:v>10.454000000000001</c:v>
                </c:pt>
                <c:pt idx="2">
                  <c:v>10.199</c:v>
                </c:pt>
                <c:pt idx="3">
                  <c:v>9.9390000000000001</c:v>
                </c:pt>
                <c:pt idx="4">
                  <c:v>9.7919999999999998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641-4764-BB92-77A122E7B4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5431040"/>
        <c:axId val="215432576"/>
      </c:barChart>
      <c:catAx>
        <c:axId val="21543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5432576"/>
        <c:crosses val="autoZero"/>
        <c:auto val="1"/>
        <c:lblAlgn val="ctr"/>
        <c:lblOffset val="100"/>
        <c:noMultiLvlLbl val="0"/>
      </c:catAx>
      <c:valAx>
        <c:axId val="215432576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215431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göre'!$F$2:$J$2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'nüfusa göre'!$F$3:$J$3</c:f>
              <c:numCache>
                <c:formatCode>0.0</c:formatCode>
                <c:ptCount val="5"/>
                <c:pt idx="0">
                  <c:v>13.055230120086462</c:v>
                </c:pt>
                <c:pt idx="1">
                  <c:v>12.748176970451228</c:v>
                </c:pt>
                <c:pt idx="2">
                  <c:v>12.265047643498802</c:v>
                </c:pt>
                <c:pt idx="3">
                  <c:v>11.886713911660296</c:v>
                </c:pt>
                <c:pt idx="4">
                  <c:v>11.710906793739573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D9D-4839-90F0-5CD59951F1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37056"/>
        <c:axId val="211438592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göre'!$F$2:$J$2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'nüfusa göre'!$F$4:$J$4</c:f>
              <c:numCache>
                <c:formatCode>0</c:formatCode>
                <c:ptCount val="5"/>
                <c:pt idx="0">
                  <c:v>239.45395726608632</c:v>
                </c:pt>
                <c:pt idx="1">
                  <c:v>234.51694640504945</c:v>
                </c:pt>
                <c:pt idx="2">
                  <c:v>227.09038159186031</c:v>
                </c:pt>
                <c:pt idx="3">
                  <c:v>223.18295031659753</c:v>
                </c:pt>
                <c:pt idx="4">
                  <c:v>221.55045565019083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D9D-4839-90F0-5CD59951F1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1441920"/>
        <c:axId val="211440384"/>
      </c:lineChart>
      <c:catAx>
        <c:axId val="21143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1438592"/>
        <c:crosses val="autoZero"/>
        <c:auto val="1"/>
        <c:lblAlgn val="ctr"/>
        <c:lblOffset val="100"/>
        <c:noMultiLvlLbl val="0"/>
      </c:catAx>
      <c:valAx>
        <c:axId val="211438592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1437056"/>
        <c:crosses val="autoZero"/>
        <c:crossBetween val="between"/>
        <c:majorUnit val="1"/>
      </c:valAx>
      <c:valAx>
        <c:axId val="211440384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1441920"/>
        <c:crosses val="max"/>
        <c:crossBetween val="between"/>
        <c:majorUnit val="10"/>
      </c:valAx>
      <c:catAx>
        <c:axId val="2114419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114403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0.10647</cdr:x>
      <cdr:y>0.5496</cdr:y>
    </cdr:from>
    <cdr:to>
      <cdr:x>0.5491</cdr:x>
      <cdr:y>0.6383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8624" y="745808"/>
          <a:ext cx="2239285" cy="12036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898F0-99F5-4C84-895A-FB667C5E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inana</cp:lastModifiedBy>
  <cp:revision>9</cp:revision>
  <cp:lastPrinted>2019-10-25T07:35:00Z</cp:lastPrinted>
  <dcterms:created xsi:type="dcterms:W3CDTF">2021-05-05T11:41:00Z</dcterms:created>
  <dcterms:modified xsi:type="dcterms:W3CDTF">2022-01-26T10:59:00Z</dcterms:modified>
</cp:coreProperties>
</file>