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EA" w:rsidRDefault="007978EA" w:rsidP="00677D43">
      <w:pPr>
        <w:pStyle w:val="Title"/>
        <w:jc w:val="left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677D43" w:rsidRPr="00010374" w:rsidRDefault="00677D43" w:rsidP="00677D43">
      <w:pPr>
        <w:pStyle w:val="Title"/>
        <w:jc w:val="left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010374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010374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proofErr w:type="gramStart"/>
      <w:r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n</w:t>
      </w:r>
      <w:proofErr w:type="gramEnd"/>
      <w:r w:rsidR="00DD0655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Banking System</w:t>
      </w:r>
      <w:r w:rsidR="000600C3" w:rsidRPr="00010374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01037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010374" w:rsidRDefault="00A25F98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December</w:t>
      </w:r>
      <w:r w:rsidR="00D56E83" w:rsidRPr="00010374">
        <w:rPr>
          <w:rFonts w:ascii="Arial" w:hAnsi="Arial" w:cs="Arial"/>
          <w:color w:val="000000" w:themeColor="text1"/>
          <w:szCs w:val="24"/>
          <w:lang w:val="en-US"/>
        </w:rPr>
        <w:t xml:space="preserve"> 2023</w:t>
      </w:r>
    </w:p>
    <w:p w:rsidR="00C3793B" w:rsidRPr="00010374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010374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EC6DE3" w:rsidRPr="009148F6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9148F6">
        <w:rPr>
          <w:color w:val="000000" w:themeColor="text1"/>
          <w:szCs w:val="22"/>
          <w:lang w:val="en-US"/>
        </w:rPr>
        <w:t>Number of Banks</w:t>
      </w:r>
    </w:p>
    <w:p w:rsidR="00EC6DE3" w:rsidRPr="009148F6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F74E30" w:rsidRPr="009148F6" w:rsidRDefault="00EC6DE3" w:rsidP="00A25F98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9148F6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63</w:t>
      </w:r>
      <w:r w:rsidR="006E45EF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640330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F21E0F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Pr="009148F6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group and 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823520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9148F6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9148F6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9 </w:t>
      </w:r>
      <w:r w:rsidR="00823520" w:rsidRPr="009148F6">
        <w:rPr>
          <w:rFonts w:ascii="Arial" w:hAnsi="Arial"/>
          <w:color w:val="000000" w:themeColor="text1"/>
          <w:sz w:val="22"/>
          <w:szCs w:val="22"/>
          <w:lang w:val="en-US"/>
        </w:rPr>
        <w:t>participation banks.</w:t>
      </w:r>
      <w:r w:rsidR="00844EE9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With the decision of the Banking Regulation and Supervision Agency, "</w:t>
      </w:r>
      <w:proofErr w:type="spellStart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Hedef</w:t>
      </w:r>
      <w:proofErr w:type="spellEnd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Yatırım</w:t>
      </w:r>
      <w:proofErr w:type="spellEnd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Bankası</w:t>
      </w:r>
      <w:proofErr w:type="spellEnd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A.Ş" was </w:t>
      </w:r>
      <w:proofErr w:type="spellStart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licenced</w:t>
      </w:r>
      <w:proofErr w:type="spellEnd"/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to operate.</w:t>
      </w:r>
    </w:p>
    <w:p w:rsidR="00A25F98" w:rsidRPr="00502BB2" w:rsidRDefault="00A25F98" w:rsidP="00A25F98">
      <w:pPr>
        <w:jc w:val="both"/>
        <w:rPr>
          <w:rFonts w:ascii="Arial" w:hAnsi="Arial"/>
          <w:b/>
          <w:color w:val="00B050"/>
          <w:sz w:val="22"/>
          <w:szCs w:val="22"/>
          <w:lang w:val="en-US"/>
        </w:rPr>
      </w:pPr>
    </w:p>
    <w:p w:rsidR="00EC6DE3" w:rsidRPr="009148F6" w:rsidRDefault="00996DEE" w:rsidP="004B4BF5">
      <w:pPr>
        <w:pStyle w:val="Heading9"/>
        <w:rPr>
          <w:rFonts w:ascii="Arial" w:hAnsi="Arial"/>
          <w:color w:val="000000" w:themeColor="text1"/>
          <w:lang w:val="en-US"/>
        </w:rPr>
      </w:pPr>
      <w:r w:rsidRPr="009148F6">
        <w:rPr>
          <w:rFonts w:ascii="Arial" w:hAnsi="Arial"/>
          <w:color w:val="000000" w:themeColor="text1"/>
          <w:lang w:val="en-US"/>
        </w:rPr>
        <w:t>N</w:t>
      </w:r>
      <w:r w:rsidR="00EC6DE3" w:rsidRPr="009148F6">
        <w:rPr>
          <w:rFonts w:ascii="Arial" w:hAnsi="Arial"/>
          <w:color w:val="000000" w:themeColor="text1"/>
          <w:lang w:val="en-US"/>
        </w:rPr>
        <w:t>umber of B</w:t>
      </w:r>
      <w:r w:rsidR="00982ADE" w:rsidRPr="009148F6">
        <w:rPr>
          <w:rFonts w:ascii="Arial" w:hAnsi="Arial"/>
          <w:color w:val="000000" w:themeColor="text1"/>
          <w:lang w:val="en-US"/>
        </w:rPr>
        <w:t>anks in the System</w:t>
      </w:r>
    </w:p>
    <w:p w:rsidR="00AE7B4B" w:rsidRPr="00B83D90" w:rsidRDefault="00F75937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68A56DAE" wp14:editId="3EEF8EDE">
            <wp:extent cx="5059045" cy="1266825"/>
            <wp:effectExtent l="0" t="0" r="825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B83D90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B83D90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B83D90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B83D90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24332E" w:rsidRPr="00B83D90" w:rsidRDefault="0024332E" w:rsidP="003F6C5A">
      <w:pPr>
        <w:pStyle w:val="Subtitle"/>
        <w:rPr>
          <w:color w:val="000000" w:themeColor="text1"/>
          <w:lang w:val="en-US"/>
        </w:rPr>
      </w:pPr>
    </w:p>
    <w:p w:rsidR="00EC6DE3" w:rsidRPr="009148F6" w:rsidRDefault="003F6C5A" w:rsidP="003F6C5A">
      <w:pPr>
        <w:pStyle w:val="Subtitle"/>
        <w:rPr>
          <w:color w:val="000000" w:themeColor="text1"/>
          <w:lang w:val="en-US"/>
        </w:rPr>
      </w:pPr>
      <w:r w:rsidRPr="009148F6">
        <w:rPr>
          <w:color w:val="000000" w:themeColor="text1"/>
          <w:lang w:val="en-US"/>
        </w:rPr>
        <w:t xml:space="preserve">Number of </w:t>
      </w:r>
      <w:r w:rsidR="000337BF" w:rsidRPr="009148F6">
        <w:rPr>
          <w:color w:val="000000" w:themeColor="text1"/>
          <w:lang w:val="en-US"/>
        </w:rPr>
        <w:t>E</w:t>
      </w:r>
      <w:r w:rsidR="00EC6DE3" w:rsidRPr="009148F6">
        <w:rPr>
          <w:color w:val="000000" w:themeColor="text1"/>
          <w:lang w:val="en-US"/>
        </w:rPr>
        <w:t>mployees</w:t>
      </w:r>
      <w:r w:rsidRPr="009148F6">
        <w:rPr>
          <w:color w:val="000000" w:themeColor="text1"/>
          <w:lang w:val="en-US"/>
        </w:rPr>
        <w:t xml:space="preserve"> </w:t>
      </w:r>
    </w:p>
    <w:p w:rsidR="0066600F" w:rsidRPr="009148F6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9148F6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A25F98" w:rsidRPr="009148F6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640330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9148F6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FB05FA" w:rsidRPr="009148F6">
        <w:rPr>
          <w:rFonts w:ascii="Arial" w:hAnsi="Arial" w:cs="Arial"/>
          <w:color w:val="000000" w:themeColor="text1"/>
          <w:sz w:val="22"/>
          <w:szCs w:val="22"/>
          <w:lang w:val="en-US"/>
        </w:rPr>
        <w:t>18</w:t>
      </w:r>
      <w:r w:rsidR="00010374" w:rsidRPr="009148F6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FB05FA" w:rsidRPr="009148F6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155587">
        <w:rPr>
          <w:rFonts w:ascii="Arial" w:hAnsi="Arial" w:cs="Arial"/>
          <w:color w:val="000000" w:themeColor="text1"/>
          <w:sz w:val="22"/>
          <w:szCs w:val="22"/>
          <w:lang w:val="en-US"/>
        </w:rPr>
        <w:t>107</w:t>
      </w:r>
      <w:r w:rsidR="0016512A" w:rsidRPr="009148F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9148F6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7978EA" w:rsidRPr="009148F6" w:rsidRDefault="00EC6DE3" w:rsidP="00640330">
      <w:pPr>
        <w:pStyle w:val="Heading9"/>
        <w:rPr>
          <w:rFonts w:ascii="Arial" w:hAnsi="Arial"/>
          <w:color w:val="000000" w:themeColor="text1"/>
          <w:lang w:val="en-US"/>
        </w:rPr>
      </w:pPr>
      <w:r w:rsidRPr="009148F6">
        <w:rPr>
          <w:rFonts w:ascii="Arial" w:hAnsi="Arial"/>
          <w:color w:val="000000" w:themeColor="text1"/>
          <w:lang w:val="en-US"/>
        </w:rPr>
        <w:t>Number of Employees</w:t>
      </w:r>
      <w:r w:rsidR="00FA5100">
        <w:rPr>
          <w:rStyle w:val="FootnoteReference"/>
          <w:rFonts w:ascii="Arial" w:hAnsi="Arial"/>
          <w:color w:val="000000" w:themeColor="text1"/>
          <w:lang w:val="en-US"/>
        </w:rPr>
        <w:footnoteReference w:id="2"/>
      </w:r>
    </w:p>
    <w:p w:rsidR="00EC6DE3" w:rsidRPr="009148F6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9148F6" w:rsidRPr="009148F6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9148F6" w:rsidRDefault="00C03169" w:rsidP="00C03169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9148F6" w:rsidRDefault="00A25F98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</w:t>
            </w:r>
            <w:r w:rsidR="00640330"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9148F6" w:rsidRDefault="002C26CE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640330"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</w:t>
            </w:r>
            <w:r w:rsidR="00010374"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9148F6" w:rsidRDefault="00A25F98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</w:t>
            </w:r>
            <w:r w:rsidR="00640330" w:rsidRPr="009148F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2023</w:t>
            </w:r>
          </w:p>
        </w:tc>
      </w:tr>
      <w:tr w:rsidR="009148F6" w:rsidRPr="009148F6" w:rsidTr="00442900">
        <w:trPr>
          <w:jc w:val="center"/>
        </w:trPr>
        <w:tc>
          <w:tcPr>
            <w:tcW w:w="2127" w:type="dxa"/>
          </w:tcPr>
          <w:p w:rsidR="00502BB2" w:rsidRPr="009148F6" w:rsidRDefault="00502BB2" w:rsidP="00502BB2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9148F6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182</w:t>
            </w:r>
            <w:r w:rsidR="00F75937"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963</w:t>
            </w:r>
          </w:p>
        </w:tc>
        <w:tc>
          <w:tcPr>
            <w:tcW w:w="1843" w:type="dxa"/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183</w:t>
            </w:r>
            <w:r w:rsidR="00F75937"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125</w:t>
            </w:r>
          </w:p>
        </w:tc>
        <w:tc>
          <w:tcPr>
            <w:tcW w:w="1758" w:type="dxa"/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182</w:t>
            </w:r>
            <w:r w:rsidR="00F75937"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79</w:t>
            </w:r>
            <w:r w:rsidR="00155587">
              <w:rPr>
                <w:rFonts w:ascii="Arial" w:hAnsi="Arial" w:cs="Arial"/>
                <w:bCs/>
                <w:color w:val="000000" w:themeColor="text1"/>
                <w:sz w:val="20"/>
              </w:rPr>
              <w:t>0</w:t>
            </w:r>
          </w:p>
        </w:tc>
      </w:tr>
      <w:tr w:rsidR="009148F6" w:rsidRPr="009148F6" w:rsidTr="00442900">
        <w:trPr>
          <w:jc w:val="center"/>
        </w:trPr>
        <w:tc>
          <w:tcPr>
            <w:tcW w:w="2127" w:type="dxa"/>
          </w:tcPr>
          <w:p w:rsidR="00502BB2" w:rsidRPr="009148F6" w:rsidRDefault="00502BB2" w:rsidP="00502BB2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proofErr w:type="spellStart"/>
            <w:r w:rsidRPr="009148F6">
              <w:rPr>
                <w:rFonts w:ascii="Arial" w:hAnsi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9148F6">
              <w:rPr>
                <w:rFonts w:ascii="Arial" w:hAnsi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  <w:r w:rsidR="00F75937"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700</w:t>
            </w:r>
          </w:p>
        </w:tc>
        <w:tc>
          <w:tcPr>
            <w:tcW w:w="1843" w:type="dxa"/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6</w:t>
            </w:r>
            <w:r w:rsidR="00F75937"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127</w:t>
            </w:r>
          </w:p>
        </w:tc>
        <w:tc>
          <w:tcPr>
            <w:tcW w:w="1758" w:type="dxa"/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6</w:t>
            </w:r>
            <w:r w:rsidR="00F75937"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Cs/>
                <w:color w:val="000000" w:themeColor="text1"/>
                <w:sz w:val="20"/>
              </w:rPr>
              <w:t>317</w:t>
            </w:r>
          </w:p>
        </w:tc>
      </w:tr>
      <w:tr w:rsidR="00F75937" w:rsidRPr="009148F6" w:rsidTr="00442900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502BB2" w:rsidRPr="009148F6" w:rsidRDefault="00502BB2" w:rsidP="00502BB2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9148F6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</w:t>
            </w:r>
            <w:r w:rsidR="00F75937"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663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02BB2" w:rsidRPr="009148F6" w:rsidRDefault="00502BB2" w:rsidP="00502B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189</w:t>
            </w:r>
            <w:r w:rsidR="00F75937"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,</w:t>
            </w: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02BB2" w:rsidRPr="009148F6" w:rsidRDefault="00F75937" w:rsidP="00502B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148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189,</w:t>
            </w:r>
            <w:r w:rsidR="0015558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107</w:t>
            </w:r>
          </w:p>
        </w:tc>
      </w:tr>
    </w:tbl>
    <w:p w:rsidR="00B9402E" w:rsidRPr="009148F6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9148F6" w:rsidRDefault="007978EA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C03169" w:rsidRPr="00B83D90" w:rsidRDefault="00C03169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E727B2" w:rsidRPr="007365E1" w:rsidRDefault="00E727B2" w:rsidP="00E727B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employees </w:t>
      </w:r>
      <w:r w:rsidR="00F75937" w:rsidRPr="007365E1">
        <w:rPr>
          <w:rFonts w:ascii="Arial" w:hAnsi="Arial"/>
          <w:color w:val="000000" w:themeColor="text1"/>
          <w:sz w:val="22"/>
          <w:szCs w:val="22"/>
          <w:lang w:val="en-US"/>
        </w:rPr>
        <w:t>decreased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by </w:t>
      </w:r>
      <w:r w:rsidR="00155587">
        <w:rPr>
          <w:rFonts w:ascii="Arial" w:hAnsi="Arial"/>
          <w:color w:val="000000" w:themeColor="text1"/>
          <w:sz w:val="22"/>
          <w:szCs w:val="22"/>
          <w:lang w:val="en-US"/>
        </w:rPr>
        <w:t>145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previous quarter </w:t>
      </w:r>
      <w:r w:rsidR="007C0858" w:rsidRPr="007365E1">
        <w:rPr>
          <w:rFonts w:ascii="Arial" w:hAnsi="Arial"/>
          <w:color w:val="000000" w:themeColor="text1"/>
          <w:sz w:val="22"/>
          <w:szCs w:val="22"/>
          <w:lang w:val="en-US"/>
        </w:rPr>
        <w:t>and</w:t>
      </w:r>
      <w:r w:rsidR="00F75937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it increased</w:t>
      </w:r>
      <w:r w:rsidR="007C0858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by </w:t>
      </w:r>
      <w:r w:rsidR="00155587">
        <w:rPr>
          <w:rFonts w:ascii="Arial" w:hAnsi="Arial"/>
          <w:color w:val="000000" w:themeColor="text1"/>
          <w:sz w:val="22"/>
          <w:szCs w:val="22"/>
          <w:lang w:val="en-US"/>
        </w:rPr>
        <w:t>444</w:t>
      </w:r>
      <w:r w:rsidR="00B83D90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to</w:t>
      </w:r>
      <w:r w:rsidR="00C03169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25F98" w:rsidRPr="007365E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640330" w:rsidRPr="007365E1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4A7E35" w:rsidRPr="007365E1">
        <w:rPr>
          <w:color w:val="000000" w:themeColor="text1"/>
        </w:rPr>
        <w:t xml:space="preserve"> </w:t>
      </w:r>
    </w:p>
    <w:p w:rsidR="007C0858" w:rsidRPr="007365E1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C0858" w:rsidRPr="00F75937" w:rsidRDefault="007C0858" w:rsidP="007C0858">
      <w:pPr>
        <w:jc w:val="both"/>
        <w:rPr>
          <w:rFonts w:ascii="Arial" w:hAnsi="Arial" w:cs="Arial"/>
          <w:color w:val="00B050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employees </w:t>
      </w:r>
      <w:r w:rsidR="00F75937" w:rsidRPr="007365E1">
        <w:rPr>
          <w:rFonts w:ascii="Arial" w:hAnsi="Arial"/>
          <w:color w:val="000000" w:themeColor="text1"/>
          <w:sz w:val="22"/>
          <w:szCs w:val="22"/>
          <w:lang w:val="en-US"/>
        </w:rPr>
        <w:t>decreased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by </w:t>
      </w:r>
      <w:r w:rsidR="00155587">
        <w:rPr>
          <w:rFonts w:ascii="Arial" w:hAnsi="Arial"/>
          <w:color w:val="000000" w:themeColor="text1"/>
          <w:sz w:val="22"/>
          <w:szCs w:val="22"/>
          <w:lang w:val="en-US"/>
        </w:rPr>
        <w:t>173</w:t>
      </w:r>
      <w:r w:rsidR="00382C51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</w:t>
      </w:r>
      <w:r w:rsidR="00F75937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it increased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by </w:t>
      </w:r>
      <w:r w:rsidR="006A3537" w:rsidRPr="006A3537">
        <w:rPr>
          <w:rFonts w:ascii="Arial" w:hAnsi="Arial"/>
          <w:sz w:val="22"/>
          <w:szCs w:val="22"/>
          <w:lang w:val="en-US"/>
        </w:rPr>
        <w:t>617</w:t>
      </w:r>
      <w:r w:rsidRPr="007365E1">
        <w:rPr>
          <w:rFonts w:ascii="Arial" w:hAnsi="Arial"/>
          <w:color w:val="FF0000"/>
          <w:sz w:val="22"/>
          <w:szCs w:val="22"/>
          <w:lang w:val="en-US"/>
        </w:rPr>
        <w:t xml:space="preserve">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development and investment banks. </w:t>
      </w:r>
    </w:p>
    <w:p w:rsidR="000F7651" w:rsidRPr="00010374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7365E1" w:rsidRDefault="006F1D37" w:rsidP="000B6A69">
      <w:pPr>
        <w:pStyle w:val="Heading9"/>
        <w:rPr>
          <w:rFonts w:ascii="Arial" w:hAnsi="Arial"/>
          <w:color w:val="000000" w:themeColor="text1"/>
          <w:lang w:val="en-US"/>
        </w:rPr>
      </w:pPr>
      <w:r w:rsidRPr="007365E1">
        <w:rPr>
          <w:rFonts w:ascii="Arial" w:hAnsi="Arial"/>
          <w:color w:val="000000" w:themeColor="text1"/>
          <w:lang w:val="en-US"/>
        </w:rPr>
        <w:lastRenderedPageBreak/>
        <w:t>Number of Employees</w:t>
      </w:r>
      <w:r w:rsidR="000F5F1A" w:rsidRPr="007365E1">
        <w:rPr>
          <w:rFonts w:ascii="Arial" w:hAnsi="Arial"/>
          <w:color w:val="000000" w:themeColor="text1"/>
          <w:lang w:val="en-US"/>
        </w:rPr>
        <w:t xml:space="preserve"> </w:t>
      </w:r>
      <w:r w:rsidR="007365E1">
        <w:rPr>
          <w:rFonts w:ascii="Arial" w:hAnsi="Arial"/>
          <w:color w:val="000000" w:themeColor="text1"/>
          <w:lang w:val="en-US"/>
        </w:rPr>
        <w:t xml:space="preserve">(Number of </w:t>
      </w:r>
      <w:r w:rsidR="00E06A4C" w:rsidRPr="007365E1">
        <w:rPr>
          <w:rFonts w:ascii="Arial" w:hAnsi="Arial"/>
          <w:color w:val="000000" w:themeColor="text1"/>
          <w:lang w:val="en-US"/>
        </w:rPr>
        <w:t>people)</w:t>
      </w:r>
    </w:p>
    <w:p w:rsidR="005B73D0" w:rsidRPr="00010374" w:rsidRDefault="00FA5100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E8CFC83" wp14:editId="20F2213A">
            <wp:extent cx="4312920" cy="23241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0C440E" w:rsidRDefault="006F1D37" w:rsidP="005421C0">
      <w:pPr>
        <w:pStyle w:val="Heading9"/>
        <w:rPr>
          <w:rFonts w:ascii="Arial" w:hAnsi="Arial"/>
          <w:color w:val="00B050"/>
          <w:sz w:val="10"/>
          <w:szCs w:val="10"/>
          <w:lang w:val="en-US"/>
        </w:rPr>
      </w:pPr>
    </w:p>
    <w:p w:rsidR="00425999" w:rsidRPr="007365E1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7365E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7365E1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7365E1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0C440E" w:rsidRDefault="00425999" w:rsidP="001E1244">
      <w:pPr>
        <w:jc w:val="both"/>
        <w:rPr>
          <w:rFonts w:ascii="Arial" w:hAnsi="Arial"/>
          <w:color w:val="00B050"/>
          <w:sz w:val="16"/>
          <w:szCs w:val="16"/>
          <w:lang w:val="en-US"/>
        </w:rPr>
      </w:pPr>
    </w:p>
    <w:p w:rsidR="00300FE4" w:rsidRPr="007365E1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A25F98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December</w:t>
      </w:r>
      <w:r w:rsidR="00957602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2023</w:t>
      </w:r>
      <w:r w:rsidR="00B93CFE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</w:t>
      </w:r>
      <w:r w:rsidR="00E727B2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93751D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0.</w:t>
      </w:r>
      <w:r w:rsidR="00FB05FA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7</w:t>
      </w:r>
      <w:r w:rsidR="001B1AA9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</w:t>
      </w:r>
      <w:r w:rsidR="00FB05FA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and 49.3</w:t>
      </w:r>
      <w:r w:rsidR="00B93CFE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percent were male, </w:t>
      </w:r>
      <w:r w:rsidR="00300FE4" w:rsidRPr="007365E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regarding the distribution of bank employees by gender. </w:t>
      </w:r>
    </w:p>
    <w:p w:rsidR="00300FE4" w:rsidRPr="002574F4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2034F7" w:rsidRPr="007365E1">
        <w:rPr>
          <w:rFonts w:ascii="Arial" w:hAnsi="Arial"/>
          <w:color w:val="000000" w:themeColor="text1"/>
          <w:sz w:val="22"/>
          <w:szCs w:val="22"/>
          <w:lang w:val="en-US"/>
        </w:rPr>
        <w:t>9</w:t>
      </w:r>
      <w:r w:rsidR="003D3BA7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2034F7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9</w:t>
      </w:r>
      <w:r w:rsidR="00116F15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A25F98" w:rsidRPr="007365E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2034F7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. This </w:t>
      </w:r>
      <w:r w:rsidR="00220ED9" w:rsidRPr="007365E1">
        <w:rPr>
          <w:rFonts w:ascii="Arial" w:hAnsi="Arial"/>
          <w:color w:val="000000" w:themeColor="text1"/>
          <w:sz w:val="22"/>
          <w:szCs w:val="22"/>
          <w:lang w:val="en-US"/>
        </w:rPr>
        <w:t>share of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220ED9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high-school graduates was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2034F7" w:rsidRPr="007365E1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220ED9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</w:t>
      </w:r>
      <w:r w:rsidR="003D3BA7" w:rsidRPr="007365E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6A3537" w:rsidRPr="007365E1" w:rsidRDefault="006A3537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1E1244" w:rsidRPr="007365E1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AF452C" w:rsidRPr="002574F4" w:rsidRDefault="00300FE4" w:rsidP="00AF452C">
      <w:pPr>
        <w:pStyle w:val="Heading9"/>
        <w:rPr>
          <w:rFonts w:ascii="Arial" w:hAnsi="Arial"/>
          <w:color w:val="000000" w:themeColor="text1"/>
          <w:lang w:val="en-US"/>
        </w:rPr>
      </w:pPr>
      <w:r w:rsidRPr="002574F4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2574F4">
        <w:rPr>
          <w:rFonts w:ascii="Arial" w:hAnsi="Arial"/>
          <w:color w:val="000000" w:themeColor="text1"/>
          <w:lang w:val="en-US"/>
        </w:rPr>
        <w:t>Employees by Gender</w:t>
      </w:r>
      <w:r w:rsidR="00AF452C" w:rsidRPr="002574F4">
        <w:rPr>
          <w:rFonts w:ascii="Arial" w:hAnsi="Arial"/>
          <w:color w:val="000000" w:themeColor="text1"/>
          <w:lang w:val="en-US"/>
        </w:rPr>
        <w:t xml:space="preserve"> and Education Level</w:t>
      </w:r>
    </w:p>
    <w:p w:rsidR="00AF452C" w:rsidRPr="002574F4" w:rsidRDefault="00300FE4" w:rsidP="00AF452C">
      <w:pPr>
        <w:pStyle w:val="Heading9"/>
        <w:rPr>
          <w:rFonts w:ascii="Arial" w:hAnsi="Arial"/>
          <w:color w:val="000000" w:themeColor="text1"/>
          <w:lang w:val="en-US"/>
        </w:rPr>
      </w:pPr>
      <w:r w:rsidRPr="002574F4">
        <w:rPr>
          <w:rFonts w:ascii="Arial" w:hAnsi="Arial"/>
          <w:color w:val="000000" w:themeColor="text1"/>
          <w:lang w:val="en-US"/>
        </w:rPr>
        <w:t xml:space="preserve"> </w:t>
      </w:r>
    </w:p>
    <w:p w:rsidR="00AF452C" w:rsidRPr="002574F4" w:rsidRDefault="00EE3A50" w:rsidP="00AF452C">
      <w:pPr>
        <w:rPr>
          <w:color w:val="000000" w:themeColor="text1"/>
          <w:lang w:val="en-US" w:eastAsia="tr-TR"/>
        </w:rPr>
      </w:pPr>
      <w:r w:rsidRPr="002574F4">
        <w:rPr>
          <w:noProof/>
          <w:color w:val="000000" w:themeColor="text1"/>
          <w:lang w:eastAsia="tr-TR"/>
        </w:rPr>
        <w:drawing>
          <wp:inline distT="0" distB="0" distL="0" distR="0" wp14:anchorId="46D4CDF8" wp14:editId="5044C048">
            <wp:extent cx="2028825" cy="1695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2574F4">
        <w:rPr>
          <w:noProof/>
          <w:color w:val="000000" w:themeColor="text1"/>
          <w:lang w:eastAsia="tr-TR"/>
        </w:rPr>
        <w:drawing>
          <wp:inline distT="0" distB="0" distL="0" distR="0" wp14:anchorId="383C8105" wp14:editId="66ADD293">
            <wp:extent cx="2743200" cy="16478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52C" w:rsidRPr="002574F4" w:rsidRDefault="00AF452C" w:rsidP="00AF452C">
      <w:pPr>
        <w:pStyle w:val="Heading9"/>
        <w:rPr>
          <w:rFonts w:ascii="Arial" w:hAnsi="Arial"/>
          <w:color w:val="000000" w:themeColor="text1"/>
          <w:lang w:val="en-US"/>
        </w:rPr>
      </w:pPr>
    </w:p>
    <w:p w:rsidR="005D04BA" w:rsidRPr="002574F4" w:rsidRDefault="007F70C4" w:rsidP="005D04BA">
      <w:pPr>
        <w:pStyle w:val="Heading9"/>
        <w:tabs>
          <w:tab w:val="left" w:pos="504"/>
        </w:tabs>
        <w:jc w:val="left"/>
        <w:rPr>
          <w:rFonts w:ascii="Arial" w:hAnsi="Arial"/>
          <w:color w:val="000000" w:themeColor="text1"/>
          <w:lang w:val="en-US"/>
        </w:rPr>
      </w:pPr>
      <w:r>
        <w:rPr>
          <w:rFonts w:ascii="Arial" w:hAnsi="Arial"/>
          <w:color w:val="000000" w:themeColor="text1"/>
          <w:lang w:val="en-US"/>
        </w:rPr>
        <w:t xml:space="preserve"> </w:t>
      </w:r>
    </w:p>
    <w:p w:rsidR="00382C51" w:rsidRPr="007365E1" w:rsidRDefault="00CF4D4C" w:rsidP="005D04BA">
      <w:pPr>
        <w:pStyle w:val="Heading9"/>
        <w:tabs>
          <w:tab w:val="left" w:pos="504"/>
        </w:tabs>
        <w:jc w:val="both"/>
        <w:rPr>
          <w:rFonts w:ascii="Arial" w:hAnsi="Arial"/>
          <w:b w:val="0"/>
          <w:color w:val="000000" w:themeColor="text1"/>
          <w:lang w:val="en-US"/>
        </w:rPr>
      </w:pPr>
      <w:r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220ED9"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>December 2022</w:t>
      </w:r>
      <w:r w:rsidR="000C440E"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>. Accordingly, 43</w:t>
      </w:r>
      <w:r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</w:t>
      </w:r>
      <w:r w:rsidR="00B93CFE"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of employees </w:t>
      </w:r>
      <w:r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>ar</w:t>
      </w:r>
      <w:r w:rsidR="000C440E"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>e in the 36-45 age range, and 38</w:t>
      </w:r>
      <w:r w:rsidRPr="007365E1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are in the 26-35 age range.</w:t>
      </w: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5D04BA" w:rsidRPr="00010374" w:rsidRDefault="005D04B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1E508C" w:rsidRDefault="001E508C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FB05FA" w:rsidRDefault="00FB05F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BE61D0" w:rsidRPr="00010374" w:rsidRDefault="00BE61D0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382C51" w:rsidRDefault="00382C51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bookmarkStart w:id="0" w:name="_GoBack"/>
      <w:bookmarkEnd w:id="0"/>
      <w:r w:rsidRPr="007365E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lastRenderedPageBreak/>
        <w:t>Bank Employees by Age (percent)</w:t>
      </w:r>
    </w:p>
    <w:p w:rsidR="006A3537" w:rsidRPr="007365E1" w:rsidRDefault="006A3537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FA5643" w:rsidRPr="00010374" w:rsidRDefault="00463816" w:rsidP="00E06A4C">
      <w:pPr>
        <w:pStyle w:val="Subtitle"/>
        <w:jc w:val="center"/>
        <w:rPr>
          <w:color w:val="FF0000"/>
          <w:szCs w:val="22"/>
          <w:lang w:val="en-US"/>
        </w:rPr>
      </w:pPr>
      <w:r w:rsidRPr="002C26CE">
        <w:rPr>
          <w:noProof/>
        </w:rPr>
        <w:drawing>
          <wp:inline distT="0" distB="0" distL="0" distR="0" wp14:anchorId="5817E915" wp14:editId="198F30F5">
            <wp:extent cx="4252913" cy="1695420"/>
            <wp:effectExtent l="0" t="0" r="0" b="63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643" w:rsidRPr="00010374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B53F2" w:rsidRPr="007365E1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7365E1">
        <w:rPr>
          <w:color w:val="000000" w:themeColor="text1"/>
          <w:szCs w:val="22"/>
          <w:lang w:val="en-US"/>
        </w:rPr>
        <w:t>Number of Branches</w:t>
      </w:r>
    </w:p>
    <w:p w:rsidR="003B53F2" w:rsidRPr="007365E1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7365E1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A25F98" w:rsidRPr="007365E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1E508C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3B53F2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7365E1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2C26CE" w:rsidRPr="007365E1">
        <w:rPr>
          <w:rFonts w:ascii="Arial" w:hAnsi="Arial"/>
          <w:color w:val="000000" w:themeColor="text1"/>
          <w:sz w:val="22"/>
          <w:szCs w:val="22"/>
          <w:lang w:val="en-US"/>
        </w:rPr>
        <w:t>497</w:t>
      </w:r>
      <w:r w:rsidR="003B53F2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7365E1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7365E1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7365E1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7365E1" w:rsidRPr="007365E1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7365E1" w:rsidRDefault="001E508C" w:rsidP="001E508C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7365E1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7365E1" w:rsidRDefault="00A25F98" w:rsidP="001E508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</w:t>
            </w:r>
            <w:r w:rsidR="001E508C"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7365E1" w:rsidRDefault="002C26CE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1E508C"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</w:t>
            </w:r>
            <w:r w:rsidR="00010374"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7365E1" w:rsidRDefault="00A25F98" w:rsidP="001E508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</w:t>
            </w:r>
            <w:r w:rsidR="001E508C"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2023</w:t>
            </w:r>
          </w:p>
        </w:tc>
      </w:tr>
      <w:tr w:rsidR="007365E1" w:rsidRPr="007365E1" w:rsidTr="00F301A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6CE" w:rsidRPr="007365E1" w:rsidRDefault="002C26CE" w:rsidP="002C26CE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7365E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7365E1">
              <w:rPr>
                <w:rFonts w:ascii="Arial" w:hAnsi="Arial" w:cs="Arial"/>
                <w:bCs/>
                <w:color w:val="000000" w:themeColor="text1"/>
                <w:sz w:val="20"/>
              </w:rPr>
              <w:t>9,589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365E1">
              <w:rPr>
                <w:rFonts w:ascii="Arial" w:hAnsi="Arial" w:cs="Arial"/>
                <w:bCs/>
                <w:color w:val="000000" w:themeColor="text1"/>
                <w:sz w:val="20"/>
              </w:rPr>
              <w:t>9,543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365E1">
              <w:rPr>
                <w:rFonts w:ascii="Arial" w:hAnsi="Arial" w:cs="Arial"/>
                <w:bCs/>
                <w:color w:val="000000" w:themeColor="text1"/>
                <w:sz w:val="20"/>
              </w:rPr>
              <w:t>9,422</w:t>
            </w:r>
          </w:p>
        </w:tc>
      </w:tr>
      <w:tr w:rsidR="007365E1" w:rsidRPr="007365E1" w:rsidTr="00F301A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6CE" w:rsidRPr="007365E1" w:rsidRDefault="002C26CE" w:rsidP="002C26CE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7365E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7365E1">
              <w:rPr>
                <w:rFonts w:ascii="Arial" w:hAnsi="Arial" w:cs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7365E1">
              <w:rPr>
                <w:rFonts w:ascii="Arial" w:hAnsi="Arial" w:cs="Arial"/>
                <w:bCs/>
                <w:color w:val="000000" w:themeColor="text1"/>
                <w:sz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365E1">
              <w:rPr>
                <w:rFonts w:ascii="Arial" w:hAnsi="Arial" w:cs="Arial"/>
                <w:bCs/>
                <w:color w:val="000000" w:themeColor="text1"/>
                <w:sz w:val="20"/>
              </w:rPr>
              <w:t>73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365E1">
              <w:rPr>
                <w:rFonts w:ascii="Arial" w:hAnsi="Arial" w:cs="Arial"/>
                <w:bCs/>
                <w:color w:val="000000" w:themeColor="text1"/>
                <w:sz w:val="20"/>
              </w:rPr>
              <w:t>75</w:t>
            </w:r>
          </w:p>
        </w:tc>
      </w:tr>
      <w:tr w:rsidR="007365E1" w:rsidRPr="007365E1" w:rsidTr="00F301AD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6CE" w:rsidRPr="007365E1" w:rsidRDefault="002C26CE" w:rsidP="002C26C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9,616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6CE" w:rsidRPr="007365E1" w:rsidRDefault="002C26CE" w:rsidP="002C26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365E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9,497</w:t>
            </w:r>
          </w:p>
        </w:tc>
      </w:tr>
    </w:tbl>
    <w:p w:rsidR="003B53F2" w:rsidRPr="007365E1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7365E1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7365E1" w:rsidRDefault="002D557D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B02B3" w:rsidRPr="007365E1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decreased by </w:t>
      </w:r>
      <w:r w:rsidR="002C26CE" w:rsidRPr="007365E1">
        <w:rPr>
          <w:rFonts w:ascii="Arial" w:hAnsi="Arial"/>
          <w:color w:val="000000" w:themeColor="text1"/>
          <w:sz w:val="22"/>
          <w:szCs w:val="22"/>
          <w:lang w:val="en-US"/>
        </w:rPr>
        <w:t>119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, as c</w:t>
      </w:r>
      <w:r w:rsidR="002574F4" w:rsidRPr="007365E1">
        <w:rPr>
          <w:rFonts w:ascii="Arial" w:hAnsi="Arial"/>
          <w:color w:val="000000" w:themeColor="text1"/>
          <w:sz w:val="22"/>
          <w:szCs w:val="22"/>
          <w:lang w:val="en-US"/>
        </w:rPr>
        <w:t>ompared to previous quarter and</w:t>
      </w:r>
      <w:r w:rsidR="001E508C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by </w:t>
      </w:r>
      <w:r w:rsidR="007365E1">
        <w:rPr>
          <w:rFonts w:ascii="Arial" w:hAnsi="Arial"/>
          <w:color w:val="000000" w:themeColor="text1"/>
          <w:sz w:val="22"/>
          <w:szCs w:val="22"/>
          <w:lang w:val="en-US"/>
        </w:rPr>
        <w:t>164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compared to </w:t>
      </w:r>
      <w:r w:rsidR="00A25F98" w:rsidRPr="007365E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1E508C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2574F4" w:rsidRPr="007365E1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EB02B3" w:rsidRPr="007365E1" w:rsidRDefault="00EB02B3" w:rsidP="00EB02B3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EB02B3" w:rsidRPr="007365E1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per bank </w:t>
      </w:r>
      <w:r w:rsidR="00077C79" w:rsidRPr="007365E1">
        <w:rPr>
          <w:rFonts w:ascii="Arial" w:hAnsi="Arial"/>
          <w:color w:val="000000" w:themeColor="text1"/>
          <w:sz w:val="22"/>
          <w:szCs w:val="22"/>
          <w:lang w:val="en-US"/>
        </w:rPr>
        <w:t>was 27</w:t>
      </w:r>
      <w:r w:rsidR="002C26CE" w:rsidRPr="007365E1">
        <w:rPr>
          <w:rFonts w:ascii="Arial" w:hAnsi="Arial"/>
          <w:color w:val="000000" w:themeColor="text1"/>
          <w:sz w:val="22"/>
          <w:szCs w:val="22"/>
          <w:lang w:val="en-US"/>
        </w:rPr>
        <w:t>9</w:t>
      </w:r>
      <w:r w:rsidR="00077C79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end o</w:t>
      </w:r>
      <w:r w:rsidR="00F74E30" w:rsidRPr="007365E1">
        <w:rPr>
          <w:rFonts w:ascii="Arial" w:hAnsi="Arial"/>
          <w:color w:val="000000" w:themeColor="text1"/>
          <w:sz w:val="22"/>
          <w:szCs w:val="22"/>
          <w:lang w:val="en-US"/>
        </w:rPr>
        <w:t>f</w:t>
      </w:r>
      <w:r w:rsidR="00077C79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25F98" w:rsidRPr="007365E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1E508C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077C79" w:rsidRPr="007365E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382C51" w:rsidRPr="002574F4" w:rsidRDefault="00382C51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3B53F2" w:rsidRPr="007365E1" w:rsidRDefault="000F5F1A" w:rsidP="00EB02B3">
      <w:pPr>
        <w:jc w:val="center"/>
        <w:rPr>
          <w:rFonts w:ascii="Arial" w:hAnsi="Arial"/>
          <w:b/>
          <w:color w:val="000000" w:themeColor="text1"/>
          <w:sz w:val="22"/>
          <w:lang w:val="en-US" w:eastAsia="tr-TR"/>
        </w:rPr>
      </w:pPr>
      <w:r w:rsidRPr="007365E1">
        <w:rPr>
          <w:rFonts w:ascii="Arial" w:hAnsi="Arial"/>
          <w:b/>
          <w:color w:val="000000" w:themeColor="text1"/>
          <w:sz w:val="22"/>
          <w:lang w:val="en-US" w:eastAsia="tr-TR"/>
        </w:rPr>
        <w:t>Number of Branches</w:t>
      </w:r>
      <w:r w:rsidR="0089243E" w:rsidRPr="007365E1">
        <w:rPr>
          <w:rFonts w:ascii="Arial" w:hAnsi="Arial"/>
          <w:b/>
          <w:color w:val="000000" w:themeColor="text1"/>
          <w:sz w:val="22"/>
          <w:lang w:val="en-US" w:eastAsia="tr-TR"/>
        </w:rPr>
        <w:t xml:space="preserve"> </w:t>
      </w:r>
    </w:p>
    <w:p w:rsidR="003B53F2" w:rsidRPr="002574F4" w:rsidRDefault="002C26CE" w:rsidP="003B53F2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447B9C15" wp14:editId="38D7253A">
            <wp:extent cx="4578350" cy="2188586"/>
            <wp:effectExtent l="0" t="0" r="0" b="254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0230" cy="221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802" w:rsidRPr="002574F4" w:rsidRDefault="0080280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D56A2" w:rsidRPr="007365E1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B5FCE" w:rsidRPr="002C26CE" w:rsidRDefault="002C26CE" w:rsidP="002C26CE">
      <w:pPr>
        <w:tabs>
          <w:tab w:val="left" w:pos="5861"/>
        </w:tabs>
        <w:jc w:val="both"/>
        <w:rPr>
          <w:rFonts w:ascii="Arial" w:hAnsi="Arial"/>
          <w:b/>
          <w:color w:val="00B050"/>
          <w:sz w:val="22"/>
          <w:szCs w:val="22"/>
          <w:lang w:val="en-US"/>
        </w:rPr>
      </w:pPr>
      <w:r w:rsidRPr="002C26CE">
        <w:rPr>
          <w:rFonts w:ascii="Arial" w:hAnsi="Arial"/>
          <w:b/>
          <w:color w:val="00B050"/>
          <w:sz w:val="22"/>
          <w:szCs w:val="22"/>
          <w:lang w:val="en-US"/>
        </w:rPr>
        <w:tab/>
      </w:r>
    </w:p>
    <w:p w:rsidR="007B5FCE" w:rsidRDefault="007B5FCE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C26CE" w:rsidRDefault="002C26CE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574F4" w:rsidRPr="00010374" w:rsidRDefault="002574F4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7365E1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b/>
          <w:color w:val="000000" w:themeColor="text1"/>
          <w:sz w:val="22"/>
          <w:szCs w:val="22"/>
          <w:lang w:val="en-US"/>
        </w:rPr>
        <w:lastRenderedPageBreak/>
        <w:t>Branches and Employees per 100,000 people</w:t>
      </w:r>
    </w:p>
    <w:p w:rsidR="00926B08" w:rsidRPr="007365E1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7365E1" w:rsidRDefault="008601CB" w:rsidP="001E508C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A25F98" w:rsidRPr="007365E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1E508C" w:rsidRPr="007365E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4170F1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8C30BD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574F4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4332E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7365E1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</w:t>
      </w:r>
      <w:r w:rsidR="00F74E30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1.</w:t>
      </w:r>
      <w:r w:rsidR="002C26CE"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Pr="007365E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7B5FCE" w:rsidRPr="00067A63" w:rsidRDefault="007B5FCE" w:rsidP="00244D70">
      <w:pPr>
        <w:jc w:val="both"/>
        <w:rPr>
          <w:rFonts w:ascii="Arial" w:hAnsi="Arial" w:cs="Arial"/>
          <w:b/>
          <w:color w:val="00B050"/>
          <w:sz w:val="22"/>
          <w:szCs w:val="22"/>
          <w:lang w:val="en-US"/>
        </w:rPr>
      </w:pPr>
    </w:p>
    <w:p w:rsidR="007B5FCE" w:rsidRPr="00067A63" w:rsidRDefault="007B5FCE" w:rsidP="00244D70">
      <w:pPr>
        <w:jc w:val="both"/>
        <w:rPr>
          <w:rFonts w:ascii="Arial" w:hAnsi="Arial" w:cs="Arial"/>
          <w:b/>
          <w:color w:val="00B050"/>
          <w:sz w:val="22"/>
          <w:szCs w:val="22"/>
          <w:lang w:val="en-US"/>
        </w:rPr>
      </w:pPr>
    </w:p>
    <w:p w:rsidR="005126D8" w:rsidRPr="007365E1" w:rsidRDefault="0024332E" w:rsidP="005126D8">
      <w:pPr>
        <w:jc w:val="center"/>
        <w:rPr>
          <w:rFonts w:ascii="Arial" w:hAnsi="Arial" w:cs="Arial"/>
          <w:noProof/>
          <w:color w:val="000000" w:themeColor="text1"/>
          <w:lang w:val="en-US" w:eastAsia="tr-TR"/>
        </w:rPr>
      </w:pPr>
      <w:r w:rsidRPr="007365E1">
        <w:rPr>
          <w:rFonts w:ascii="Arial" w:hAnsi="Arial" w:cs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7365E1">
        <w:rPr>
          <w:rFonts w:ascii="Arial" w:hAnsi="Arial" w:cs="Arial"/>
          <w:noProof/>
          <w:color w:val="000000" w:themeColor="text1"/>
          <w:lang w:val="en-US" w:eastAsia="tr-TR"/>
        </w:rPr>
        <w:t xml:space="preserve">* </w:t>
      </w:r>
    </w:p>
    <w:p w:rsidR="00236CCD" w:rsidRPr="00010374" w:rsidRDefault="002C26CE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C116227" wp14:editId="76519BE9">
            <wp:extent cx="4471416" cy="2139696"/>
            <wp:effectExtent l="0" t="0" r="571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2574F4" w:rsidRDefault="007754DA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*</w:t>
      </w:r>
      <w:r w:rsidR="00926BDD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20</w:t>
      </w:r>
      <w:r w:rsidR="000F7651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BE078A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926BDD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</w:t>
      </w:r>
      <w:r w:rsidR="00BE078A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2023</w:t>
      </w:r>
      <w:r w:rsidR="004B6F89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</w:t>
      </w:r>
      <w:r w:rsidR="00926BDD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calculations.</w:t>
      </w:r>
    </w:p>
    <w:p w:rsidR="00926B08" w:rsidRPr="00010374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10374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74" w:rsidRDefault="003A5F74">
      <w:r>
        <w:separator/>
      </w:r>
    </w:p>
  </w:endnote>
  <w:endnote w:type="continuationSeparator" w:id="0">
    <w:p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F70C4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A25F98">
      <w:rPr>
        <w:rFonts w:ascii="Arial" w:hAnsi="Arial"/>
        <w:sz w:val="18"/>
        <w:lang w:val="en-US"/>
      </w:rPr>
      <w:t>December</w:t>
    </w:r>
    <w:r w:rsidR="00220ED9">
      <w:rPr>
        <w:rFonts w:ascii="Arial" w:hAnsi="Arial"/>
        <w:sz w:val="18"/>
      </w:rPr>
      <w:t xml:space="preserve"> 2023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proofErr w:type="spellStart"/>
    <w:r>
      <w:rPr>
        <w:rFonts w:ascii="Arial" w:hAnsi="Arial"/>
        <w:sz w:val="18"/>
      </w:rPr>
      <w:t>Banks</w:t>
    </w:r>
    <w:proofErr w:type="spellEnd"/>
    <w:r>
      <w:rPr>
        <w:rFonts w:ascii="Arial" w:hAnsi="Arial"/>
        <w:sz w:val="18"/>
      </w:rPr>
      <w:t xml:space="preserve">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and</w:t>
    </w:r>
    <w:proofErr w:type="spellEnd"/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74" w:rsidRDefault="003A5F74">
      <w:r>
        <w:separator/>
      </w:r>
    </w:p>
  </w:footnote>
  <w:footnote w:type="continuationSeparator" w:id="0">
    <w:p w:rsidR="003A5F74" w:rsidRDefault="003A5F74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  <w:footnote w:id="2">
    <w:p w:rsidR="00FA5100" w:rsidRPr="00FA5100" w:rsidRDefault="00FA5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A5100">
        <w:rPr>
          <w:rFonts w:ascii="Arial" w:hAnsi="Arial" w:cs="Arial"/>
          <w:sz w:val="16"/>
        </w:rPr>
        <w:t>The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gramStart"/>
      <w:r w:rsidRPr="00FA5100">
        <w:rPr>
          <w:rFonts w:ascii="Arial" w:hAnsi="Arial" w:cs="Arial"/>
          <w:sz w:val="16"/>
        </w:rPr>
        <w:t>data</w:t>
      </w:r>
      <w:proofErr w:type="gramEnd"/>
      <w:r w:rsidRPr="00FA5100">
        <w:rPr>
          <w:rFonts w:ascii="Arial" w:hAnsi="Arial" w:cs="Arial"/>
          <w:sz w:val="16"/>
        </w:rPr>
        <w:t xml:space="preserve"> on </w:t>
      </w:r>
      <w:proofErr w:type="spellStart"/>
      <w:r w:rsidRPr="00FA5100">
        <w:rPr>
          <w:rFonts w:ascii="Arial" w:hAnsi="Arial" w:cs="Arial"/>
          <w:sz w:val="16"/>
        </w:rPr>
        <w:t>the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number</w:t>
      </w:r>
      <w:proofErr w:type="spellEnd"/>
      <w:r w:rsidRPr="00FA5100">
        <w:rPr>
          <w:rFonts w:ascii="Arial" w:hAnsi="Arial" w:cs="Arial"/>
          <w:sz w:val="16"/>
        </w:rPr>
        <w:t xml:space="preserve"> of </w:t>
      </w:r>
      <w:proofErr w:type="spellStart"/>
      <w:r w:rsidRPr="00FA5100">
        <w:rPr>
          <w:rFonts w:ascii="Arial" w:hAnsi="Arial" w:cs="Arial"/>
          <w:sz w:val="16"/>
        </w:rPr>
        <w:t>employees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was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revised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based</w:t>
      </w:r>
      <w:proofErr w:type="spellEnd"/>
      <w:r w:rsidRPr="00FA5100">
        <w:rPr>
          <w:rFonts w:ascii="Arial" w:hAnsi="Arial" w:cs="Arial"/>
          <w:sz w:val="16"/>
        </w:rPr>
        <w:t xml:space="preserve"> on </w:t>
      </w:r>
      <w:proofErr w:type="spellStart"/>
      <w:r w:rsidRPr="00FA5100">
        <w:rPr>
          <w:rFonts w:ascii="Arial" w:hAnsi="Arial" w:cs="Arial"/>
          <w:sz w:val="16"/>
        </w:rPr>
        <w:t>the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updates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received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by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the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two</w:t>
      </w:r>
      <w:proofErr w:type="spellEnd"/>
      <w:r w:rsidRPr="00FA5100">
        <w:rPr>
          <w:rFonts w:ascii="Arial" w:hAnsi="Arial" w:cs="Arial"/>
          <w:sz w:val="16"/>
        </w:rPr>
        <w:t xml:space="preserve"> </w:t>
      </w:r>
      <w:proofErr w:type="spellStart"/>
      <w:r w:rsidRPr="00FA5100">
        <w:rPr>
          <w:rFonts w:ascii="Arial" w:hAnsi="Arial" w:cs="Arial"/>
          <w:sz w:val="16"/>
        </w:rPr>
        <w:t>banks</w:t>
      </w:r>
      <w:proofErr w:type="spellEnd"/>
      <w:r w:rsidRPr="00FA5100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C26CE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816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2BB2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48F6"/>
    <w:rsid w:val="00916AA5"/>
    <w:rsid w:val="00922613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797"/>
    <w:rsid w:val="00AE2F25"/>
    <w:rsid w:val="00AE323B"/>
    <w:rsid w:val="00AE4D5F"/>
    <w:rsid w:val="00AE7B4B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9F-4F91-922C-87445B5DBD5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43150960"/>
        <c:axId val="-343155856"/>
      </c:barChart>
      <c:catAx>
        <c:axId val="-343150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43155856"/>
        <c:crosses val="autoZero"/>
        <c:auto val="1"/>
        <c:lblAlgn val="ctr"/>
        <c:lblOffset val="100"/>
        <c:noMultiLvlLbl val="0"/>
      </c:catAx>
      <c:valAx>
        <c:axId val="-343155856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34315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9925279951"/>
          <c:y val="0.80264361414105423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grafik'!$B$29:$B$33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'çalışan grafik'!$C$29:$C$33</c:f>
              <c:numCache>
                <c:formatCode>0.000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189.107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58"/>
        <c:overlap val="2"/>
        <c:axId val="-343156944"/>
        <c:axId val="-343153136"/>
      </c:barChart>
      <c:catAx>
        <c:axId val="-34315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343153136"/>
        <c:crosses val="autoZero"/>
        <c:auto val="1"/>
        <c:lblAlgn val="ctr"/>
        <c:lblOffset val="100"/>
        <c:noMultiLvlLbl val="0"/>
      </c:catAx>
      <c:valAx>
        <c:axId val="-343153136"/>
        <c:scaling>
          <c:orientation val="minMax"/>
        </c:scaling>
        <c:delete val="1"/>
        <c:axPos val="l"/>
        <c:numFmt formatCode="0.000" sourceLinked="1"/>
        <c:majorTickMark val="none"/>
        <c:minorTickMark val="none"/>
        <c:tickLblPos val="nextTo"/>
        <c:crossAx val="-34315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821214249627248"/>
          <c:y val="3.8691202925477015E-2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73F-4634-A4DB-F0C12B15FFB7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73F-4634-A4DB-F0C12B15FFB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CA444147-A126-4B3D-A0F1-7B3E5FB0C9D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49.3%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73F-4634-A4DB-F0C12B15FFB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86EED465-F913-40D5-AC69-996F84CBA09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50.7%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73F-4634-A4DB-F0C12B15FFB7}"/>
                </c:ext>
                <c:ext xmlns:c15="http://schemas.microsoft.com/office/drawing/2012/chart" uri="{CE6537A1-D6FC-4f65-9D91-7224C49458BB}">
                  <c15:layout>
                    <c:manualLayout>
                      <c:w val="0.24109521521077465"/>
                      <c:h val="0.2849066619481552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73F-4634-A4DB-F0C12B15FFB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534849810440365"/>
          <c:y val="2.38738943759197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D6-4E56-95B7-48E999420722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D6-4E56-95B7-48E999420722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D6-4E56-95B7-48E999420722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4D6-4E56-95B7-48E999420722}"/>
              </c:ext>
            </c:extLst>
          </c:dPt>
          <c:dLbls>
            <c:dLbl>
              <c:idx val="0"/>
              <c:layout/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4D6-4E56-95B7-48E999420722}"/>
                </c:ext>
                <c:ext xmlns:c15="http://schemas.microsoft.com/office/drawing/2012/chart" uri="{CE6537A1-D6FC-4f65-9D91-7224C49458BB}">
                  <c15:layout>
                    <c:manualLayout>
                      <c:w val="0.30742049469964666"/>
                      <c:h val="0.2835249042145593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2565088846652785E-3"/>
                  <c:y val="-0.15145632837561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4D6-4E56-95B7-48E999420722}"/>
                </c:ext>
                <c:ext xmlns:c15="http://schemas.microsoft.com/office/drawing/2012/chart" uri="{CE6537A1-D6FC-4f65-9D91-7224C49458BB}">
                  <c15:layout>
                    <c:manualLayout>
                      <c:w val="0.27326266195524146"/>
                      <c:h val="0.29693486590038315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9224098754440147E-3"/>
                  <c:y val="-0.146191208857513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4D6-4E56-95B7-48E999420722}"/>
                </c:ext>
                <c:ext xmlns:c15="http://schemas.microsoft.com/office/drawing/2012/chart" uri="{CE6537A1-D6FC-4f65-9D91-7224C49458BB}">
                  <c15:layout>
                    <c:manualLayout>
                      <c:w val="0.36989584782467561"/>
                      <c:h val="0.3543313120342715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7.8797102658987331E-2"/>
                  <c:y val="-2.19157088122605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4D6-4E56-95B7-48E999420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4D6-4E56-95B7-48E9994207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928441339934797E-3"/>
          <c:y val="3.2163832199546487E-2"/>
          <c:w val="0.987223330695728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2.3726680485638143</c:v>
                </c:pt>
                <c:pt idx="1">
                  <c:v>16.437349295655483</c:v>
                </c:pt>
                <c:pt idx="2">
                  <c:v>22.597191082533101</c:v>
                </c:pt>
                <c:pt idx="3">
                  <c:v>7.2533736621684515</c:v>
                </c:pt>
                <c:pt idx="4" formatCode="0.0">
                  <c:v>0.62502643935868685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70E-4C9E-BB39-EB913DF3A986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70E-4C9E-BB39-EB913DF3A9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3.4535090316849275</c:v>
                </c:pt>
                <c:pt idx="1">
                  <c:v>21.58403485765049</c:v>
                </c:pt>
                <c:pt idx="2">
                  <c:v>20.226109395490504</c:v>
                </c:pt>
                <c:pt idx="3">
                  <c:v>5.1858158128516436</c:v>
                </c:pt>
                <c:pt idx="4" formatCode="0.0">
                  <c:v>0.2649223740428952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70E-4C9E-BB39-EB913DF3A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43146064"/>
        <c:axId val="-343153680"/>
      </c:barChart>
      <c:catAx>
        <c:axId val="-34314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343153680"/>
        <c:crosses val="autoZero"/>
        <c:auto val="1"/>
        <c:lblAlgn val="ctr"/>
        <c:lblOffset val="100"/>
        <c:noMultiLvlLbl val="0"/>
      </c:catAx>
      <c:valAx>
        <c:axId val="-343153680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-34314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'nüfusa göre'!$G$3:$L$3</c:f>
              <c:numCache>
                <c:formatCode>0.0</c:formatCode>
                <c:ptCount val="6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11.328624107586492</c:v>
                </c:pt>
                <c:pt idx="5">
                  <c:v>11.136315407281742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66A-4662-8007-3FB22A0B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43158576"/>
        <c:axId val="-343155312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'nüfusa göre'!$G$4:$L$4</c:f>
              <c:numCache>
                <c:formatCode>0</c:formatCode>
                <c:ptCount val="6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221.25702277074552</c:v>
                </c:pt>
                <c:pt idx="5">
                  <c:v>221.75538373190113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66A-4662-8007-3FB22A0B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43156400"/>
        <c:axId val="-343157488"/>
      </c:lineChart>
      <c:catAx>
        <c:axId val="-34315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343155312"/>
        <c:crosses val="autoZero"/>
        <c:auto val="1"/>
        <c:lblAlgn val="ctr"/>
        <c:lblOffset val="100"/>
        <c:noMultiLvlLbl val="0"/>
      </c:catAx>
      <c:valAx>
        <c:axId val="-34315531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343158576"/>
        <c:crosses val="autoZero"/>
        <c:crossBetween val="between"/>
        <c:majorUnit val="1"/>
      </c:valAx>
      <c:valAx>
        <c:axId val="-34315748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343156400"/>
        <c:crosses val="max"/>
        <c:crossBetween val="between"/>
        <c:majorUnit val="10"/>
      </c:valAx>
      <c:catAx>
        <c:axId val="-343156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3431574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0.10483</cdr:x>
      <cdr:y>0.5881</cdr:y>
    </cdr:from>
    <cdr:to>
      <cdr:x>0.5198</cdr:x>
      <cdr:y>0.77233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0352" y="745023"/>
          <a:ext cx="2099348" cy="23338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0.02992</cdr:x>
      <cdr:y>0.47318</cdr:y>
    </cdr:from>
    <cdr:to>
      <cdr:x>0.53501</cdr:x>
      <cdr:y>0.56301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372109" y="-621286"/>
          <a:ext cx="113794" cy="255524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E7A1-A16C-47B0-80FC-E69D46C7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67</cp:revision>
  <cp:lastPrinted>2019-10-25T07:35:00Z</cp:lastPrinted>
  <dcterms:created xsi:type="dcterms:W3CDTF">2022-01-26T11:03:00Z</dcterms:created>
  <dcterms:modified xsi:type="dcterms:W3CDTF">2024-03-29T07:25:00Z</dcterms:modified>
</cp:coreProperties>
</file>