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2989" w:rsidRPr="00A72989" w:rsidRDefault="00A72989" w:rsidP="00A72989">
      <w:pPr>
        <w:spacing w:before="100" w:beforeAutospacing="1" w:after="100" w:afterAutospacing="1" w:line="240" w:lineRule="auto"/>
        <w:rPr>
          <w:rFonts w:ascii="Times New Roman" w:eastAsia="Times New Roman" w:hAnsi="Times New Roman" w:cs="Times New Roman"/>
          <w:sz w:val="24"/>
          <w:szCs w:val="24"/>
          <w:lang w:eastAsia="tr-TR"/>
        </w:rPr>
      </w:pPr>
      <w:r w:rsidRPr="00A72989">
        <w:rPr>
          <w:rFonts w:ascii="Times New Roman" w:eastAsia="Times New Roman" w:hAnsi="Times New Roman" w:cs="Times New Roman"/>
          <w:sz w:val="24"/>
          <w:szCs w:val="24"/>
          <w:lang w:eastAsia="tr-TR"/>
        </w:rPr>
        <w:t> </w:t>
      </w:r>
    </w:p>
    <w:p w:rsidR="00A72989" w:rsidRPr="00A72989" w:rsidRDefault="00A72989" w:rsidP="00A72989">
      <w:pPr>
        <w:spacing w:before="100" w:beforeAutospacing="1" w:after="100" w:afterAutospacing="1" w:line="240" w:lineRule="auto"/>
        <w:jc w:val="center"/>
        <w:rPr>
          <w:rFonts w:ascii="Times New Roman" w:eastAsia="Times New Roman" w:hAnsi="Times New Roman" w:cs="Times New Roman"/>
          <w:sz w:val="24"/>
          <w:szCs w:val="24"/>
          <w:lang w:eastAsia="tr-TR"/>
        </w:rPr>
      </w:pPr>
      <w:r w:rsidRPr="00A72989">
        <w:rPr>
          <w:rFonts w:ascii="Times New Roman" w:eastAsia="Times New Roman" w:hAnsi="Times New Roman" w:cs="Times New Roman"/>
          <w:b/>
          <w:sz w:val="24"/>
          <w:szCs w:val="20"/>
          <w:lang w:eastAsia="tr-TR"/>
        </w:rPr>
        <w:t xml:space="preserve">Recent Developments related to the Banking Sector  </w:t>
      </w:r>
      <w:r w:rsidRPr="00A72989">
        <w:rPr>
          <w:rFonts w:ascii="Times New Roman" w:eastAsia="Times New Roman" w:hAnsi="Times New Roman" w:cs="Times New Roman"/>
          <w:b/>
          <w:sz w:val="24"/>
          <w:szCs w:val="20"/>
          <w:lang w:eastAsia="tr-TR"/>
        </w:rPr>
        <w:br/>
        <w:t>and  </w:t>
      </w:r>
      <w:r w:rsidRPr="00A72989">
        <w:rPr>
          <w:rFonts w:ascii="Times New Roman" w:eastAsia="Times New Roman" w:hAnsi="Times New Roman" w:cs="Times New Roman"/>
          <w:b/>
          <w:sz w:val="24"/>
          <w:szCs w:val="20"/>
          <w:lang w:eastAsia="tr-TR"/>
        </w:rPr>
        <w:br/>
        <w:t>the Financial System  </w:t>
      </w:r>
    </w:p>
    <w:p w:rsidR="00A72989" w:rsidRPr="00A72989" w:rsidRDefault="00A72989" w:rsidP="00A72989">
      <w:pPr>
        <w:spacing w:before="100" w:beforeAutospacing="1" w:after="100" w:afterAutospacing="1" w:line="240" w:lineRule="auto"/>
        <w:jc w:val="center"/>
        <w:rPr>
          <w:rFonts w:ascii="Times New Roman" w:eastAsia="Times New Roman" w:hAnsi="Times New Roman" w:cs="Times New Roman"/>
          <w:sz w:val="24"/>
          <w:szCs w:val="24"/>
          <w:lang w:eastAsia="tr-TR"/>
        </w:rPr>
      </w:pPr>
      <w:r w:rsidRPr="00A72989">
        <w:rPr>
          <w:rFonts w:ascii="Times New Roman" w:eastAsia="Times New Roman" w:hAnsi="Times New Roman" w:cs="Times New Roman"/>
          <w:b/>
          <w:sz w:val="24"/>
          <w:szCs w:val="20"/>
          <w:lang w:eastAsia="tr-TR"/>
        </w:rPr>
        <w:t>1999-2000</w:t>
      </w:r>
      <w:r w:rsidRPr="00A72989">
        <w:rPr>
          <w:rFonts w:ascii="Times New Roman" w:eastAsia="Times New Roman" w:hAnsi="Times New Roman" w:cs="Times New Roman"/>
          <w:sz w:val="24"/>
          <w:szCs w:val="20"/>
          <w:lang w:eastAsia="tr-TR"/>
        </w:rPr>
        <w:t xml:space="preserve"> </w:t>
      </w:r>
    </w:p>
    <w:p w:rsidR="00A72989" w:rsidRPr="00A72989" w:rsidRDefault="00A72989" w:rsidP="00A72989">
      <w:pPr>
        <w:spacing w:before="100" w:beforeAutospacing="1" w:after="100" w:afterAutospacing="1" w:line="240" w:lineRule="auto"/>
        <w:jc w:val="both"/>
        <w:rPr>
          <w:rFonts w:ascii="Times New Roman" w:eastAsia="Times New Roman" w:hAnsi="Times New Roman" w:cs="Times New Roman"/>
          <w:sz w:val="24"/>
          <w:szCs w:val="24"/>
          <w:lang w:eastAsia="tr-TR"/>
        </w:rPr>
      </w:pPr>
      <w:r w:rsidRPr="00A72989">
        <w:rPr>
          <w:rFonts w:ascii="Times New Roman" w:eastAsia="Times New Roman" w:hAnsi="Times New Roman" w:cs="Times New Roman"/>
          <w:i/>
          <w:sz w:val="24"/>
          <w:szCs w:val="20"/>
          <w:lang w:eastAsia="tr-TR"/>
        </w:rPr>
        <w:t xml:space="preserve">Under the Staff Monitoring Program with IMF the Turkish government launched a program aiming at sustaining stability, reducing inflation described in the authorities' Memorandum of Economic Policies of June 26, 1998. Main features of the program included; </w:t>
      </w:r>
    </w:p>
    <w:p w:rsidR="00A72989" w:rsidRPr="00A72989" w:rsidRDefault="00A72989" w:rsidP="00A72989">
      <w:pPr>
        <w:spacing w:before="100" w:beforeAutospacing="1" w:after="100" w:afterAutospacing="1" w:line="240" w:lineRule="auto"/>
        <w:jc w:val="both"/>
        <w:rPr>
          <w:rFonts w:ascii="Times New Roman" w:eastAsia="Times New Roman" w:hAnsi="Times New Roman" w:cs="Times New Roman"/>
          <w:sz w:val="24"/>
          <w:szCs w:val="24"/>
          <w:lang w:eastAsia="tr-TR"/>
        </w:rPr>
      </w:pPr>
      <w:r w:rsidRPr="00A72989">
        <w:rPr>
          <w:rFonts w:ascii="Times New Roman" w:eastAsia="Times New Roman" w:hAnsi="Times New Roman" w:cs="Times New Roman"/>
          <w:i/>
          <w:sz w:val="24"/>
          <w:szCs w:val="20"/>
          <w:lang w:eastAsia="tr-TR"/>
        </w:rPr>
        <w:t>(i)</w:t>
      </w:r>
      <w:r w:rsidRPr="00A72989">
        <w:rPr>
          <w:rFonts w:ascii="Times New Roman" w:eastAsia="Times New Roman" w:hAnsi="Times New Roman" w:cs="Times New Roman"/>
          <w:i/>
          <w:sz w:val="14"/>
          <w:szCs w:val="14"/>
          <w:lang w:eastAsia="tr-TR"/>
        </w:rPr>
        <w:t xml:space="preserve">                 </w:t>
      </w:r>
      <w:r w:rsidRPr="00A72989">
        <w:rPr>
          <w:rFonts w:ascii="Times New Roman" w:eastAsia="Times New Roman" w:hAnsi="Times New Roman" w:cs="Times New Roman"/>
          <w:i/>
          <w:sz w:val="24"/>
          <w:szCs w:val="20"/>
          <w:lang w:eastAsia="tr-TR"/>
        </w:rPr>
        <w:t xml:space="preserve">a large and sustained improvement in the primary budget balance, to narrow the large public sector deficits that lie at the heart of the inflation process; </w:t>
      </w:r>
    </w:p>
    <w:p w:rsidR="00A72989" w:rsidRPr="00A72989" w:rsidRDefault="00A72989" w:rsidP="00A72989">
      <w:pPr>
        <w:spacing w:before="100" w:beforeAutospacing="1" w:after="100" w:afterAutospacing="1" w:line="240" w:lineRule="auto"/>
        <w:jc w:val="both"/>
        <w:rPr>
          <w:rFonts w:ascii="Times New Roman" w:eastAsia="Times New Roman" w:hAnsi="Times New Roman" w:cs="Times New Roman"/>
          <w:sz w:val="24"/>
          <w:szCs w:val="24"/>
          <w:lang w:eastAsia="tr-TR"/>
        </w:rPr>
      </w:pPr>
      <w:r w:rsidRPr="00A72989">
        <w:rPr>
          <w:rFonts w:ascii="Times New Roman" w:eastAsia="Times New Roman" w:hAnsi="Times New Roman" w:cs="Times New Roman"/>
          <w:i/>
          <w:sz w:val="24"/>
          <w:szCs w:val="20"/>
          <w:lang w:eastAsia="tr-TR"/>
        </w:rPr>
        <w:t>(ii)</w:t>
      </w:r>
      <w:r w:rsidRPr="00A72989">
        <w:rPr>
          <w:rFonts w:ascii="Times New Roman" w:eastAsia="Times New Roman" w:hAnsi="Times New Roman" w:cs="Times New Roman"/>
          <w:i/>
          <w:sz w:val="14"/>
          <w:szCs w:val="14"/>
          <w:lang w:eastAsia="tr-TR"/>
        </w:rPr>
        <w:t xml:space="preserve">               </w:t>
      </w:r>
      <w:r w:rsidRPr="00A72989">
        <w:rPr>
          <w:rFonts w:ascii="Times New Roman" w:eastAsia="Times New Roman" w:hAnsi="Times New Roman" w:cs="Times New Roman"/>
          <w:i/>
          <w:sz w:val="24"/>
          <w:szCs w:val="20"/>
          <w:lang w:eastAsia="tr-TR"/>
        </w:rPr>
        <w:t xml:space="preserve">the adjustment of public sector wages and agricultural support prices in line with targeted inflation to minimize inflation inertia; </w:t>
      </w:r>
    </w:p>
    <w:p w:rsidR="00A72989" w:rsidRPr="00A72989" w:rsidRDefault="00A72989" w:rsidP="00A72989">
      <w:pPr>
        <w:tabs>
          <w:tab w:val="num" w:pos="720"/>
        </w:tabs>
        <w:spacing w:before="100" w:beforeAutospacing="1" w:after="100" w:afterAutospacing="1" w:line="240" w:lineRule="auto"/>
        <w:ind w:left="720" w:hanging="720"/>
        <w:jc w:val="both"/>
        <w:rPr>
          <w:rFonts w:ascii="Times New Roman" w:eastAsia="Times New Roman" w:hAnsi="Times New Roman" w:cs="Times New Roman"/>
          <w:sz w:val="24"/>
          <w:szCs w:val="24"/>
          <w:lang w:eastAsia="tr-TR"/>
        </w:rPr>
      </w:pPr>
      <w:r w:rsidRPr="00A72989">
        <w:rPr>
          <w:rFonts w:ascii="Times New Roman" w:eastAsia="Times New Roman" w:hAnsi="Times New Roman" w:cs="Times New Roman"/>
          <w:i/>
          <w:sz w:val="24"/>
          <w:szCs w:val="20"/>
          <w:lang w:eastAsia="tr-TR"/>
        </w:rPr>
        <w:t>(iii)</w:t>
      </w:r>
      <w:r w:rsidRPr="00A72989">
        <w:rPr>
          <w:rFonts w:ascii="Times New Roman" w:eastAsia="Times New Roman" w:hAnsi="Times New Roman" w:cs="Times New Roman"/>
          <w:i/>
          <w:sz w:val="14"/>
          <w:szCs w:val="14"/>
          <w:lang w:eastAsia="tr-TR"/>
        </w:rPr>
        <w:t xml:space="preserve">             </w:t>
      </w:r>
      <w:r w:rsidRPr="00A72989">
        <w:rPr>
          <w:rFonts w:ascii="Times New Roman" w:eastAsia="Times New Roman" w:hAnsi="Times New Roman" w:cs="Times New Roman"/>
          <w:i/>
          <w:sz w:val="24"/>
          <w:szCs w:val="20"/>
          <w:lang w:eastAsia="tr-TR"/>
        </w:rPr>
        <w:t xml:space="preserve">structural reforms to ensure a lasting strengthening of the public finances;   </w:t>
      </w:r>
    </w:p>
    <w:p w:rsidR="00A72989" w:rsidRPr="00A72989" w:rsidRDefault="00A72989" w:rsidP="00A72989">
      <w:pPr>
        <w:tabs>
          <w:tab w:val="num" w:pos="720"/>
        </w:tabs>
        <w:spacing w:before="100" w:beforeAutospacing="1" w:after="100" w:afterAutospacing="1" w:line="240" w:lineRule="auto"/>
        <w:ind w:left="720" w:hanging="720"/>
        <w:jc w:val="both"/>
        <w:rPr>
          <w:rFonts w:ascii="Times New Roman" w:eastAsia="Times New Roman" w:hAnsi="Times New Roman" w:cs="Times New Roman"/>
          <w:sz w:val="24"/>
          <w:szCs w:val="24"/>
          <w:lang w:eastAsia="tr-TR"/>
        </w:rPr>
      </w:pPr>
      <w:r w:rsidRPr="00A72989">
        <w:rPr>
          <w:rFonts w:ascii="Times New Roman" w:eastAsia="Times New Roman" w:hAnsi="Times New Roman" w:cs="Times New Roman"/>
          <w:i/>
          <w:sz w:val="24"/>
          <w:szCs w:val="20"/>
          <w:lang w:eastAsia="tr-TR"/>
        </w:rPr>
        <w:t>(iv)</w:t>
      </w:r>
      <w:r w:rsidRPr="00A72989">
        <w:rPr>
          <w:rFonts w:ascii="Times New Roman" w:eastAsia="Times New Roman" w:hAnsi="Times New Roman" w:cs="Times New Roman"/>
          <w:i/>
          <w:sz w:val="14"/>
          <w:szCs w:val="14"/>
          <w:lang w:eastAsia="tr-TR"/>
        </w:rPr>
        <w:t xml:space="preserve">             </w:t>
      </w:r>
      <w:r w:rsidRPr="00A72989">
        <w:rPr>
          <w:rFonts w:ascii="Times New Roman" w:eastAsia="Times New Roman" w:hAnsi="Times New Roman" w:cs="Times New Roman"/>
          <w:i/>
          <w:sz w:val="24"/>
          <w:szCs w:val="20"/>
          <w:lang w:eastAsia="tr-TR"/>
        </w:rPr>
        <w:t xml:space="preserve">stepped up privatization to enhance economic efficiency and lower the domestic borrowing requirement;   </w:t>
      </w:r>
    </w:p>
    <w:p w:rsidR="00A72989" w:rsidRPr="00A72989" w:rsidRDefault="00A72989" w:rsidP="00A72989">
      <w:pPr>
        <w:tabs>
          <w:tab w:val="num" w:pos="720"/>
        </w:tabs>
        <w:spacing w:before="100" w:beforeAutospacing="1" w:after="100" w:afterAutospacing="1" w:line="240" w:lineRule="auto"/>
        <w:ind w:left="720" w:hanging="720"/>
        <w:jc w:val="both"/>
        <w:rPr>
          <w:rFonts w:ascii="Times New Roman" w:eastAsia="Times New Roman" w:hAnsi="Times New Roman" w:cs="Times New Roman"/>
          <w:sz w:val="24"/>
          <w:szCs w:val="24"/>
          <w:lang w:eastAsia="tr-TR"/>
        </w:rPr>
      </w:pPr>
      <w:r w:rsidRPr="00A72989">
        <w:rPr>
          <w:rFonts w:ascii="Times New Roman" w:eastAsia="Times New Roman" w:hAnsi="Times New Roman" w:cs="Times New Roman"/>
          <w:i/>
          <w:sz w:val="24"/>
          <w:szCs w:val="20"/>
          <w:lang w:eastAsia="tr-TR"/>
        </w:rPr>
        <w:t>(v)</w:t>
      </w:r>
      <w:r w:rsidRPr="00A72989">
        <w:rPr>
          <w:rFonts w:ascii="Times New Roman" w:eastAsia="Times New Roman" w:hAnsi="Times New Roman" w:cs="Times New Roman"/>
          <w:i/>
          <w:sz w:val="14"/>
          <w:szCs w:val="14"/>
          <w:lang w:eastAsia="tr-TR"/>
        </w:rPr>
        <w:t xml:space="preserve">               </w:t>
      </w:r>
      <w:r w:rsidRPr="00A72989">
        <w:rPr>
          <w:rFonts w:ascii="Times New Roman" w:eastAsia="Times New Roman" w:hAnsi="Times New Roman" w:cs="Times New Roman"/>
          <w:i/>
          <w:sz w:val="24"/>
          <w:szCs w:val="20"/>
          <w:lang w:eastAsia="tr-TR"/>
        </w:rPr>
        <w:t xml:space="preserve">measures to strengthen the banking sector; and   </w:t>
      </w:r>
    </w:p>
    <w:p w:rsidR="00A72989" w:rsidRPr="00A72989" w:rsidRDefault="00A72989" w:rsidP="00A72989">
      <w:pPr>
        <w:tabs>
          <w:tab w:val="num" w:pos="720"/>
        </w:tabs>
        <w:spacing w:before="100" w:beforeAutospacing="1" w:after="100" w:afterAutospacing="1" w:line="240" w:lineRule="auto"/>
        <w:ind w:left="720" w:hanging="720"/>
        <w:jc w:val="both"/>
        <w:rPr>
          <w:rFonts w:ascii="Times New Roman" w:eastAsia="Times New Roman" w:hAnsi="Times New Roman" w:cs="Times New Roman"/>
          <w:sz w:val="24"/>
          <w:szCs w:val="24"/>
          <w:lang w:eastAsia="tr-TR"/>
        </w:rPr>
      </w:pPr>
      <w:r w:rsidRPr="00A72989">
        <w:rPr>
          <w:rFonts w:ascii="Times New Roman" w:eastAsia="Times New Roman" w:hAnsi="Times New Roman" w:cs="Times New Roman"/>
          <w:i/>
          <w:sz w:val="24"/>
          <w:szCs w:val="20"/>
          <w:lang w:eastAsia="tr-TR"/>
        </w:rPr>
        <w:t>(vi)</w:t>
      </w:r>
      <w:r w:rsidRPr="00A72989">
        <w:rPr>
          <w:rFonts w:ascii="Times New Roman" w:eastAsia="Times New Roman" w:hAnsi="Times New Roman" w:cs="Times New Roman"/>
          <w:i/>
          <w:sz w:val="14"/>
          <w:szCs w:val="14"/>
          <w:lang w:eastAsia="tr-TR"/>
        </w:rPr>
        <w:t xml:space="preserve">             </w:t>
      </w:r>
      <w:r w:rsidRPr="00A72989">
        <w:rPr>
          <w:rFonts w:ascii="Times New Roman" w:eastAsia="Times New Roman" w:hAnsi="Times New Roman" w:cs="Times New Roman"/>
          <w:i/>
          <w:sz w:val="24"/>
          <w:szCs w:val="20"/>
          <w:lang w:eastAsia="tr-TR"/>
        </w:rPr>
        <w:t xml:space="preserve">limits on the expansion of the Central Bank's net domestic assets to ensure the consistency of overall policies.    </w:t>
      </w:r>
    </w:p>
    <w:p w:rsidR="00A72989" w:rsidRPr="00A72989" w:rsidRDefault="00A72989" w:rsidP="00A72989">
      <w:pPr>
        <w:spacing w:before="100" w:beforeAutospacing="1" w:after="100" w:afterAutospacing="1" w:line="240" w:lineRule="auto"/>
        <w:jc w:val="both"/>
        <w:rPr>
          <w:rFonts w:ascii="Times New Roman" w:eastAsia="Times New Roman" w:hAnsi="Times New Roman" w:cs="Times New Roman"/>
          <w:sz w:val="24"/>
          <w:szCs w:val="24"/>
          <w:lang w:eastAsia="tr-TR"/>
        </w:rPr>
      </w:pPr>
      <w:r w:rsidRPr="00A72989">
        <w:rPr>
          <w:rFonts w:ascii="Times New Roman" w:eastAsia="Times New Roman" w:hAnsi="Times New Roman" w:cs="Times New Roman"/>
          <w:i/>
          <w:sz w:val="24"/>
          <w:szCs w:val="20"/>
          <w:lang w:eastAsia="tr-TR"/>
        </w:rPr>
        <w:t xml:space="preserve">  </w:t>
      </w:r>
    </w:p>
    <w:p w:rsidR="00A72989" w:rsidRPr="00A72989" w:rsidRDefault="00A72989" w:rsidP="00A72989">
      <w:pPr>
        <w:spacing w:before="100" w:beforeAutospacing="1" w:after="100" w:afterAutospacing="1" w:line="240" w:lineRule="auto"/>
        <w:rPr>
          <w:rFonts w:ascii="Times New Roman" w:eastAsia="Times New Roman" w:hAnsi="Times New Roman" w:cs="Times New Roman"/>
          <w:sz w:val="24"/>
          <w:szCs w:val="24"/>
          <w:lang w:eastAsia="tr-TR"/>
        </w:rPr>
      </w:pPr>
      <w:r w:rsidRPr="00A72989">
        <w:rPr>
          <w:rFonts w:ascii="Times New Roman" w:eastAsia="Times New Roman" w:hAnsi="Times New Roman" w:cs="Times New Roman"/>
          <w:sz w:val="24"/>
          <w:szCs w:val="24"/>
          <w:lang w:eastAsia="tr-TR"/>
        </w:rPr>
        <w:t xml:space="preserve"> Turkey has made progress in the implementation of these economic policies. Developments in 1998 and 1999 clearly indicate6d the need to reinvigorate the adjustment effort through a comprehensive program of fiscal and structural reform. Within the context of the Government's agenda certain fiscal and structural reforms have been realized recently.</w:t>
      </w:r>
      <w:r w:rsidRPr="00A72989">
        <w:rPr>
          <w:rFonts w:ascii="Times New Roman" w:eastAsia="Times New Roman" w:hAnsi="Times New Roman" w:cs="Times New Roman"/>
          <w:i/>
          <w:sz w:val="24"/>
          <w:szCs w:val="20"/>
          <w:lang w:eastAsia="tr-TR"/>
        </w:rPr>
        <w:t xml:space="preserve">  </w:t>
      </w:r>
    </w:p>
    <w:p w:rsidR="00A72989" w:rsidRPr="00A72989" w:rsidRDefault="00A72989" w:rsidP="00A72989">
      <w:pPr>
        <w:spacing w:before="100" w:beforeAutospacing="1" w:after="100" w:afterAutospacing="1" w:line="240" w:lineRule="auto"/>
        <w:jc w:val="both"/>
        <w:rPr>
          <w:rFonts w:ascii="Times New Roman" w:eastAsia="Times New Roman" w:hAnsi="Times New Roman" w:cs="Times New Roman"/>
          <w:sz w:val="24"/>
          <w:szCs w:val="24"/>
          <w:lang w:eastAsia="tr-TR"/>
        </w:rPr>
      </w:pPr>
      <w:r w:rsidRPr="00A72989">
        <w:rPr>
          <w:rFonts w:ascii="Times New Roman" w:eastAsia="Times New Roman" w:hAnsi="Times New Roman" w:cs="Times New Roman"/>
          <w:i/>
          <w:sz w:val="24"/>
          <w:szCs w:val="20"/>
          <w:lang w:eastAsia="tr-TR"/>
        </w:rPr>
        <w:t xml:space="preserve">The major legal and regulatory measures related to the banking sector and the financial system are summarized below.   </w:t>
      </w:r>
    </w:p>
    <w:p w:rsidR="00A72989" w:rsidRPr="00A72989" w:rsidRDefault="00A72989" w:rsidP="00A72989">
      <w:pPr>
        <w:spacing w:before="100" w:beforeAutospacing="1" w:after="100" w:afterAutospacing="1" w:line="240" w:lineRule="auto"/>
        <w:jc w:val="both"/>
        <w:rPr>
          <w:rFonts w:ascii="Times New Roman" w:eastAsia="Times New Roman" w:hAnsi="Times New Roman" w:cs="Times New Roman"/>
          <w:sz w:val="24"/>
          <w:szCs w:val="24"/>
          <w:lang w:eastAsia="tr-TR"/>
        </w:rPr>
      </w:pPr>
      <w:r w:rsidRPr="00A72989">
        <w:rPr>
          <w:rFonts w:ascii="Times New Roman" w:eastAsia="Times New Roman" w:hAnsi="Times New Roman" w:cs="Times New Roman"/>
          <w:i/>
          <w:sz w:val="24"/>
          <w:szCs w:val="20"/>
          <w:lang w:eastAsia="tr-TR"/>
        </w:rPr>
        <w:t xml:space="preserve">  </w:t>
      </w:r>
    </w:p>
    <w:p w:rsidR="00A72989" w:rsidRPr="00A72989" w:rsidRDefault="00A72989" w:rsidP="00A72989">
      <w:pPr>
        <w:spacing w:before="100" w:beforeAutospacing="1" w:after="100" w:afterAutospacing="1" w:line="240" w:lineRule="auto"/>
        <w:jc w:val="both"/>
        <w:rPr>
          <w:rFonts w:ascii="Times New Roman" w:eastAsia="Times New Roman" w:hAnsi="Times New Roman" w:cs="Times New Roman"/>
          <w:sz w:val="24"/>
          <w:szCs w:val="24"/>
          <w:lang w:eastAsia="tr-TR"/>
        </w:rPr>
      </w:pPr>
      <w:r w:rsidRPr="00A72989">
        <w:rPr>
          <w:rFonts w:ascii="Times New Roman" w:eastAsia="Times New Roman" w:hAnsi="Times New Roman" w:cs="Times New Roman"/>
          <w:b/>
          <w:i/>
          <w:sz w:val="24"/>
          <w:szCs w:val="20"/>
          <w:u w:val="single"/>
          <w:lang w:eastAsia="tr-TR"/>
        </w:rPr>
        <w:t xml:space="preserve">June 1999 </w:t>
      </w:r>
      <w:r w:rsidRPr="00A72989">
        <w:rPr>
          <w:rFonts w:ascii="Times New Roman" w:eastAsia="Times New Roman" w:hAnsi="Times New Roman" w:cs="Times New Roman"/>
          <w:i/>
          <w:sz w:val="24"/>
          <w:szCs w:val="20"/>
          <w:lang w:eastAsia="tr-TR"/>
        </w:rPr>
        <w:t xml:space="preserve">  </w:t>
      </w:r>
    </w:p>
    <w:p w:rsidR="00A72989" w:rsidRPr="00A72989" w:rsidRDefault="00A72989" w:rsidP="00A72989">
      <w:pPr>
        <w:tabs>
          <w:tab w:val="num" w:pos="360"/>
          <w:tab w:val="left" w:pos="450"/>
        </w:tabs>
        <w:spacing w:before="100" w:beforeAutospacing="1" w:after="100" w:afterAutospacing="1" w:line="240" w:lineRule="auto"/>
        <w:ind w:left="360" w:hanging="360"/>
        <w:jc w:val="both"/>
        <w:rPr>
          <w:rFonts w:ascii="Times New Roman" w:eastAsia="Times New Roman" w:hAnsi="Times New Roman" w:cs="Times New Roman"/>
          <w:sz w:val="24"/>
          <w:szCs w:val="24"/>
          <w:lang w:eastAsia="tr-TR"/>
        </w:rPr>
      </w:pPr>
      <w:r w:rsidRPr="00A72989">
        <w:rPr>
          <w:rFonts w:ascii="Wingdings" w:eastAsia="Times New Roman" w:hAnsi="Wingdings" w:cs="Times New Roman"/>
          <w:sz w:val="24"/>
          <w:szCs w:val="20"/>
          <w:lang w:eastAsia="tr-TR"/>
        </w:rPr>
        <w:t></w:t>
      </w:r>
      <w:r w:rsidRPr="00A72989">
        <w:rPr>
          <w:rFonts w:ascii="Times New Roman" w:eastAsia="Times New Roman" w:hAnsi="Times New Roman" w:cs="Times New Roman"/>
          <w:sz w:val="14"/>
          <w:szCs w:val="14"/>
          <w:lang w:eastAsia="tr-TR"/>
        </w:rPr>
        <w:t xml:space="preserve">        </w:t>
      </w:r>
      <w:r w:rsidRPr="00A72989">
        <w:rPr>
          <w:rFonts w:ascii="Times New Roman" w:eastAsia="Times New Roman" w:hAnsi="Times New Roman" w:cs="Times New Roman"/>
          <w:b/>
          <w:i/>
          <w:sz w:val="24"/>
          <w:szCs w:val="20"/>
          <w:lang w:eastAsia="tr-TR"/>
        </w:rPr>
        <w:t xml:space="preserve">New Banking Law </w:t>
      </w:r>
      <w:r w:rsidRPr="00A72989">
        <w:rPr>
          <w:rFonts w:ascii="Times New Roman" w:eastAsia="Times New Roman" w:hAnsi="Times New Roman" w:cs="Times New Roman"/>
          <w:sz w:val="24"/>
          <w:szCs w:val="20"/>
          <w:lang w:eastAsia="tr-TR"/>
        </w:rPr>
        <w:t xml:space="preserve">  </w:t>
      </w:r>
    </w:p>
    <w:p w:rsidR="00A72989" w:rsidRPr="00A72989" w:rsidRDefault="00A72989" w:rsidP="00A72989">
      <w:pPr>
        <w:spacing w:before="100" w:beforeAutospacing="1" w:after="100" w:afterAutospacing="1" w:line="240" w:lineRule="auto"/>
        <w:jc w:val="both"/>
        <w:rPr>
          <w:rFonts w:ascii="Times New Roman" w:eastAsia="Times New Roman" w:hAnsi="Times New Roman" w:cs="Times New Roman"/>
          <w:sz w:val="24"/>
          <w:szCs w:val="24"/>
          <w:lang w:eastAsia="tr-TR"/>
        </w:rPr>
      </w:pPr>
      <w:r w:rsidRPr="00A72989">
        <w:rPr>
          <w:rFonts w:ascii="Times New Roman" w:eastAsia="Times New Roman" w:hAnsi="Times New Roman" w:cs="Times New Roman"/>
          <w:sz w:val="24"/>
          <w:szCs w:val="20"/>
          <w:lang w:eastAsia="tr-TR"/>
        </w:rPr>
        <w:t>The government has passed a new Banking Law in June 1999, which was published in the Official Gazette dated June 18, 1999. The new Law has established an independent banking regulating and auditing institution free from political authority and important prudential standards have been introduced.</w:t>
      </w:r>
      <w:r w:rsidRPr="00A72989">
        <w:rPr>
          <w:rFonts w:ascii="Times New Roman" w:eastAsia="Times New Roman" w:hAnsi="Times New Roman" w:cs="Times New Roman"/>
          <w:i/>
          <w:sz w:val="24"/>
          <w:szCs w:val="20"/>
          <w:lang w:eastAsia="tr-TR"/>
        </w:rPr>
        <w:t xml:space="preserve"> </w:t>
      </w:r>
    </w:p>
    <w:p w:rsidR="00A72989" w:rsidRPr="00A72989" w:rsidRDefault="00A72989" w:rsidP="00A72989">
      <w:pPr>
        <w:spacing w:before="100" w:beforeAutospacing="1" w:after="100" w:afterAutospacing="1" w:line="240" w:lineRule="auto"/>
        <w:jc w:val="both"/>
        <w:rPr>
          <w:rFonts w:ascii="Times New Roman" w:eastAsia="Times New Roman" w:hAnsi="Times New Roman" w:cs="Times New Roman"/>
          <w:sz w:val="24"/>
          <w:szCs w:val="24"/>
          <w:lang w:eastAsia="tr-TR"/>
        </w:rPr>
      </w:pPr>
      <w:r w:rsidRPr="00A72989">
        <w:rPr>
          <w:rFonts w:ascii="Times New Roman" w:eastAsia="Times New Roman" w:hAnsi="Times New Roman" w:cs="Times New Roman"/>
          <w:sz w:val="24"/>
          <w:szCs w:val="24"/>
          <w:lang w:eastAsia="tr-TR"/>
        </w:rPr>
        <w:t> </w:t>
      </w:r>
    </w:p>
    <w:p w:rsidR="00A72989" w:rsidRPr="00A72989" w:rsidRDefault="00A72989" w:rsidP="00A72989">
      <w:pPr>
        <w:spacing w:before="100" w:beforeAutospacing="1" w:after="100" w:afterAutospacing="1" w:line="240" w:lineRule="auto"/>
        <w:jc w:val="both"/>
        <w:rPr>
          <w:rFonts w:ascii="Times New Roman" w:eastAsia="Times New Roman" w:hAnsi="Times New Roman" w:cs="Times New Roman"/>
          <w:sz w:val="24"/>
          <w:szCs w:val="24"/>
          <w:lang w:eastAsia="tr-TR"/>
        </w:rPr>
      </w:pPr>
      <w:r w:rsidRPr="00A72989">
        <w:rPr>
          <w:rFonts w:ascii="Times New Roman" w:eastAsia="Times New Roman" w:hAnsi="Times New Roman" w:cs="Times New Roman"/>
          <w:b/>
          <w:i/>
          <w:sz w:val="24"/>
          <w:szCs w:val="20"/>
          <w:u w:val="single"/>
          <w:lang w:eastAsia="tr-TR"/>
        </w:rPr>
        <w:lastRenderedPageBreak/>
        <w:t xml:space="preserve">August 1999 </w:t>
      </w:r>
    </w:p>
    <w:p w:rsidR="00A72989" w:rsidRPr="00A72989" w:rsidRDefault="00A72989" w:rsidP="00A72989">
      <w:pPr>
        <w:tabs>
          <w:tab w:val="num" w:pos="360"/>
        </w:tabs>
        <w:spacing w:before="100" w:beforeAutospacing="1" w:after="100" w:afterAutospacing="1" w:line="240" w:lineRule="auto"/>
        <w:ind w:left="360" w:hanging="360"/>
        <w:jc w:val="both"/>
        <w:rPr>
          <w:rFonts w:ascii="Times New Roman" w:eastAsia="Times New Roman" w:hAnsi="Times New Roman" w:cs="Times New Roman"/>
          <w:sz w:val="24"/>
          <w:szCs w:val="24"/>
          <w:lang w:eastAsia="tr-TR"/>
        </w:rPr>
      </w:pPr>
      <w:r w:rsidRPr="00A72989">
        <w:rPr>
          <w:rFonts w:ascii="Wingdings" w:eastAsia="Times New Roman" w:hAnsi="Wingdings" w:cs="Times New Roman"/>
          <w:sz w:val="24"/>
          <w:szCs w:val="20"/>
          <w:lang w:eastAsia="tr-TR"/>
        </w:rPr>
        <w:t></w:t>
      </w:r>
      <w:r w:rsidRPr="00A72989">
        <w:rPr>
          <w:rFonts w:ascii="Times New Roman" w:eastAsia="Times New Roman" w:hAnsi="Times New Roman" w:cs="Times New Roman"/>
          <w:sz w:val="14"/>
          <w:szCs w:val="14"/>
          <w:lang w:eastAsia="tr-TR"/>
        </w:rPr>
        <w:t xml:space="preserve">        </w:t>
      </w:r>
      <w:r w:rsidRPr="00A72989">
        <w:rPr>
          <w:rFonts w:ascii="Times New Roman" w:eastAsia="Times New Roman" w:hAnsi="Times New Roman" w:cs="Times New Roman"/>
          <w:b/>
          <w:i/>
          <w:sz w:val="24"/>
          <w:szCs w:val="20"/>
          <w:lang w:eastAsia="tr-TR"/>
        </w:rPr>
        <w:t xml:space="preserve">Change in the Social Security System Regulation   </w:t>
      </w:r>
    </w:p>
    <w:p w:rsidR="00A72989" w:rsidRPr="00A72989" w:rsidRDefault="00A72989" w:rsidP="00A72989">
      <w:pPr>
        <w:spacing w:before="100" w:beforeAutospacing="1" w:after="100" w:afterAutospacing="1" w:line="240" w:lineRule="auto"/>
        <w:jc w:val="both"/>
        <w:rPr>
          <w:rFonts w:ascii="Times New Roman" w:eastAsia="Times New Roman" w:hAnsi="Times New Roman" w:cs="Times New Roman"/>
          <w:sz w:val="24"/>
          <w:szCs w:val="24"/>
          <w:lang w:eastAsia="tr-TR"/>
        </w:rPr>
      </w:pPr>
      <w:r w:rsidRPr="00A72989">
        <w:rPr>
          <w:rFonts w:ascii="Times New Roman" w:eastAsia="Times New Roman" w:hAnsi="Times New Roman" w:cs="Times New Roman"/>
          <w:sz w:val="24"/>
          <w:szCs w:val="20"/>
          <w:lang w:eastAsia="tr-TR"/>
        </w:rPr>
        <w:t xml:space="preserve">Reform of the Social Security System, which was one of the top priorities of the government's agenda, was realized. The parliament passed new legislation on the Social Security System. The effects of such a major social security reform will influence the future of the present as well as the next generation. </w:t>
      </w:r>
    </w:p>
    <w:p w:rsidR="00A72989" w:rsidRPr="00A72989" w:rsidRDefault="00A72989" w:rsidP="00A72989">
      <w:pPr>
        <w:spacing w:before="100" w:beforeAutospacing="1" w:after="100" w:afterAutospacing="1" w:line="240" w:lineRule="auto"/>
        <w:jc w:val="both"/>
        <w:rPr>
          <w:rFonts w:ascii="Times New Roman" w:eastAsia="Times New Roman" w:hAnsi="Times New Roman" w:cs="Times New Roman"/>
          <w:sz w:val="24"/>
          <w:szCs w:val="24"/>
          <w:lang w:eastAsia="tr-TR"/>
        </w:rPr>
      </w:pPr>
      <w:r w:rsidRPr="00A72989">
        <w:rPr>
          <w:rFonts w:ascii="Times New Roman" w:eastAsia="Times New Roman" w:hAnsi="Times New Roman" w:cs="Times New Roman"/>
          <w:sz w:val="24"/>
          <w:szCs w:val="20"/>
          <w:lang w:eastAsia="tr-TR"/>
        </w:rPr>
        <w:t xml:space="preserve">Within the context of the new legislation, the age of retirement was increased to 58 for women and to 60 for men. The number of paid-premium day is increased from 5,600 to 7,000. The new legislation also brought a phased transition to the system of unemployment insurance within 10 years. </w:t>
      </w:r>
    </w:p>
    <w:p w:rsidR="00A72989" w:rsidRPr="00A72989" w:rsidRDefault="00A72989" w:rsidP="00A72989">
      <w:pPr>
        <w:tabs>
          <w:tab w:val="num" w:pos="360"/>
        </w:tabs>
        <w:spacing w:before="100" w:beforeAutospacing="1" w:after="100" w:afterAutospacing="1" w:line="240" w:lineRule="auto"/>
        <w:ind w:left="360" w:hanging="360"/>
        <w:jc w:val="both"/>
        <w:rPr>
          <w:rFonts w:ascii="Times New Roman" w:eastAsia="Times New Roman" w:hAnsi="Times New Roman" w:cs="Times New Roman"/>
          <w:sz w:val="24"/>
          <w:szCs w:val="24"/>
          <w:lang w:eastAsia="tr-TR"/>
        </w:rPr>
      </w:pPr>
      <w:r w:rsidRPr="00A72989">
        <w:rPr>
          <w:rFonts w:ascii="Wingdings" w:eastAsia="Times New Roman" w:hAnsi="Wingdings" w:cs="Times New Roman"/>
          <w:sz w:val="24"/>
          <w:szCs w:val="20"/>
          <w:lang w:eastAsia="tr-TR"/>
        </w:rPr>
        <w:t></w:t>
      </w:r>
      <w:r w:rsidRPr="00A72989">
        <w:rPr>
          <w:rFonts w:ascii="Times New Roman" w:eastAsia="Times New Roman" w:hAnsi="Times New Roman" w:cs="Times New Roman"/>
          <w:sz w:val="14"/>
          <w:szCs w:val="14"/>
          <w:lang w:eastAsia="tr-TR"/>
        </w:rPr>
        <w:t xml:space="preserve">        </w:t>
      </w:r>
      <w:r w:rsidRPr="00A72989">
        <w:rPr>
          <w:rFonts w:ascii="Times New Roman" w:eastAsia="Times New Roman" w:hAnsi="Times New Roman" w:cs="Times New Roman"/>
          <w:b/>
          <w:i/>
          <w:sz w:val="24"/>
          <w:szCs w:val="20"/>
          <w:lang w:eastAsia="tr-TR"/>
        </w:rPr>
        <w:t xml:space="preserve">Standard Ratio for "Foreign Currency Net General Position/Capital Base" </w:t>
      </w:r>
      <w:r w:rsidRPr="00A72989">
        <w:rPr>
          <w:rFonts w:ascii="Times New Roman" w:eastAsia="Times New Roman" w:hAnsi="Times New Roman" w:cs="Times New Roman"/>
          <w:sz w:val="24"/>
          <w:szCs w:val="20"/>
          <w:lang w:eastAsia="tr-TR"/>
        </w:rPr>
        <w:t xml:space="preserve">  </w:t>
      </w:r>
    </w:p>
    <w:p w:rsidR="00A72989" w:rsidRPr="00A72989" w:rsidRDefault="00A72989" w:rsidP="00A72989">
      <w:pPr>
        <w:spacing w:before="100" w:beforeAutospacing="1" w:after="100" w:afterAutospacing="1" w:line="240" w:lineRule="auto"/>
        <w:jc w:val="both"/>
        <w:rPr>
          <w:rFonts w:ascii="Times New Roman" w:eastAsia="Times New Roman" w:hAnsi="Times New Roman" w:cs="Times New Roman"/>
          <w:sz w:val="24"/>
          <w:szCs w:val="24"/>
          <w:lang w:eastAsia="tr-TR"/>
        </w:rPr>
      </w:pPr>
      <w:r w:rsidRPr="00A72989">
        <w:rPr>
          <w:rFonts w:ascii="Times New Roman" w:eastAsia="Times New Roman" w:hAnsi="Times New Roman" w:cs="Times New Roman"/>
          <w:sz w:val="24"/>
          <w:szCs w:val="20"/>
          <w:lang w:eastAsia="tr-TR"/>
        </w:rPr>
        <w:t>With amendment in the regulation concerning Principles on the Calculation and Application of Standard Ratio for "Foreign Currency Net General Position/Capital Base" published in Official Gazette dated August 5, 1999, the Standard Ratio for Foreign Currency Net General Position/Capital Base was decreased from 30 percent to a maximum of 20 percent. It was decided that the new standard ratio would be reduced gradually in order to be effective as of January 1</w:t>
      </w:r>
      <w:r w:rsidRPr="00A72989">
        <w:rPr>
          <w:rFonts w:ascii="Times New Roman" w:eastAsia="Times New Roman" w:hAnsi="Times New Roman" w:cs="Times New Roman"/>
          <w:sz w:val="24"/>
          <w:szCs w:val="20"/>
          <w:vertAlign w:val="superscript"/>
          <w:lang w:eastAsia="tr-TR"/>
        </w:rPr>
        <w:t>st</w:t>
      </w:r>
      <w:r w:rsidRPr="00A72989">
        <w:rPr>
          <w:rFonts w:ascii="Times New Roman" w:eastAsia="Times New Roman" w:hAnsi="Times New Roman" w:cs="Times New Roman"/>
          <w:sz w:val="24"/>
          <w:szCs w:val="20"/>
          <w:lang w:eastAsia="tr-TR"/>
        </w:rPr>
        <w:t xml:space="preserve">, 2000.   </w:t>
      </w:r>
    </w:p>
    <w:p w:rsidR="00A72989" w:rsidRPr="00A72989" w:rsidRDefault="00A72989" w:rsidP="00A72989">
      <w:pPr>
        <w:tabs>
          <w:tab w:val="num" w:pos="360"/>
        </w:tabs>
        <w:spacing w:before="100" w:beforeAutospacing="1" w:after="100" w:afterAutospacing="1" w:line="240" w:lineRule="auto"/>
        <w:ind w:left="360" w:hanging="360"/>
        <w:jc w:val="both"/>
        <w:rPr>
          <w:rFonts w:ascii="Times New Roman" w:eastAsia="Times New Roman" w:hAnsi="Times New Roman" w:cs="Times New Roman"/>
          <w:sz w:val="24"/>
          <w:szCs w:val="24"/>
          <w:lang w:eastAsia="tr-TR"/>
        </w:rPr>
      </w:pPr>
      <w:r w:rsidRPr="00A72989">
        <w:rPr>
          <w:rFonts w:ascii="Wingdings" w:eastAsia="Times New Roman" w:hAnsi="Wingdings" w:cs="Times New Roman"/>
          <w:sz w:val="24"/>
          <w:szCs w:val="20"/>
          <w:lang w:eastAsia="tr-TR"/>
        </w:rPr>
        <w:t></w:t>
      </w:r>
      <w:r w:rsidRPr="00A72989">
        <w:rPr>
          <w:rFonts w:ascii="Times New Roman" w:eastAsia="Times New Roman" w:hAnsi="Times New Roman" w:cs="Times New Roman"/>
          <w:sz w:val="14"/>
          <w:szCs w:val="14"/>
          <w:lang w:eastAsia="tr-TR"/>
        </w:rPr>
        <w:t xml:space="preserve">        </w:t>
      </w:r>
      <w:r w:rsidRPr="00A72989">
        <w:rPr>
          <w:rFonts w:ascii="Times New Roman" w:eastAsia="Times New Roman" w:hAnsi="Times New Roman" w:cs="Times New Roman"/>
          <w:b/>
          <w:i/>
          <w:sz w:val="24"/>
          <w:szCs w:val="20"/>
          <w:lang w:eastAsia="tr-TR"/>
        </w:rPr>
        <w:t>Decree on Accounting for and Valuation of Bank Credits and Funds Covering Credits</w:t>
      </w:r>
      <w:r w:rsidRPr="00A72989">
        <w:rPr>
          <w:rFonts w:ascii="Times New Roman" w:eastAsia="Times New Roman" w:hAnsi="Times New Roman" w:cs="Times New Roman"/>
          <w:sz w:val="24"/>
          <w:szCs w:val="20"/>
          <w:lang w:eastAsia="tr-TR"/>
        </w:rPr>
        <w:t xml:space="preserve">  </w:t>
      </w:r>
    </w:p>
    <w:p w:rsidR="00A72989" w:rsidRPr="00A72989" w:rsidRDefault="00A72989" w:rsidP="00A72989">
      <w:pPr>
        <w:spacing w:before="100" w:beforeAutospacing="1" w:after="100" w:afterAutospacing="1" w:line="240" w:lineRule="auto"/>
        <w:jc w:val="both"/>
        <w:rPr>
          <w:rFonts w:ascii="Times New Roman" w:eastAsia="Times New Roman" w:hAnsi="Times New Roman" w:cs="Times New Roman"/>
          <w:sz w:val="24"/>
          <w:szCs w:val="24"/>
          <w:lang w:eastAsia="tr-TR"/>
        </w:rPr>
      </w:pPr>
      <w:r w:rsidRPr="00A72989">
        <w:rPr>
          <w:rFonts w:ascii="Times New Roman" w:eastAsia="Times New Roman" w:hAnsi="Times New Roman" w:cs="Times New Roman"/>
          <w:sz w:val="24"/>
          <w:szCs w:val="20"/>
          <w:lang w:eastAsia="tr-TR"/>
        </w:rPr>
        <w:t>With the Decision No. 99/13202 published in the Official Gazette dated 14.08.1999, some amendments has been made in Decree on Accounting for and Valuation of Bank Credits and Funds Covering Credits. According to new legislation, banks are required to set aside as general reserves 0.5 percent of the total of their cash credits and the dischargeable account receivables that are secured by 1</w:t>
      </w:r>
      <w:r w:rsidRPr="00A72989">
        <w:rPr>
          <w:rFonts w:ascii="Times New Roman" w:eastAsia="Times New Roman" w:hAnsi="Times New Roman" w:cs="Times New Roman"/>
          <w:sz w:val="24"/>
          <w:szCs w:val="20"/>
          <w:vertAlign w:val="superscript"/>
          <w:lang w:eastAsia="tr-TR"/>
        </w:rPr>
        <w:t>st</w:t>
      </w:r>
      <w:r w:rsidRPr="00A72989">
        <w:rPr>
          <w:rFonts w:ascii="Times New Roman" w:eastAsia="Times New Roman" w:hAnsi="Times New Roman" w:cs="Times New Roman"/>
          <w:sz w:val="24"/>
          <w:szCs w:val="20"/>
          <w:lang w:eastAsia="tr-TR"/>
        </w:rPr>
        <w:t xml:space="preserve"> group of collaterals and 0.2 percent of letters of guarantee, guarantees and other non-cash credits. In addition, In case of inability to collect value of compensation of non-monetary credit or of those converted into monetary credits within 30 days after the payment or date of conversion, the credit extended is considered fallen in default. Banks are obliged to remove their cash credits fallen in default from the credit account to enter them into the account receivables to be discharged. If the part falled in default is collected within one month, it is transferred into the credit account. With a provisional article, this period of one month shall be applied as 60 days till 2000, and the implementation of the previous period of time will continue as of 01.01.2000.   </w:t>
      </w:r>
    </w:p>
    <w:p w:rsidR="00A72989" w:rsidRPr="00A72989" w:rsidRDefault="00A72989" w:rsidP="00A72989">
      <w:pPr>
        <w:tabs>
          <w:tab w:val="num" w:pos="360"/>
        </w:tabs>
        <w:spacing w:before="100" w:beforeAutospacing="1" w:after="100" w:afterAutospacing="1" w:line="240" w:lineRule="auto"/>
        <w:ind w:left="360" w:hanging="360"/>
        <w:jc w:val="both"/>
        <w:rPr>
          <w:rFonts w:ascii="Times New Roman" w:eastAsia="Times New Roman" w:hAnsi="Times New Roman" w:cs="Times New Roman"/>
          <w:sz w:val="24"/>
          <w:szCs w:val="24"/>
          <w:lang w:eastAsia="tr-TR"/>
        </w:rPr>
      </w:pPr>
      <w:r w:rsidRPr="00A72989">
        <w:rPr>
          <w:rFonts w:ascii="Wingdings" w:eastAsia="Times New Roman" w:hAnsi="Wingdings" w:cs="Times New Roman"/>
          <w:sz w:val="24"/>
          <w:szCs w:val="20"/>
          <w:lang w:eastAsia="tr-TR"/>
        </w:rPr>
        <w:t></w:t>
      </w:r>
      <w:r w:rsidRPr="00A72989">
        <w:rPr>
          <w:rFonts w:ascii="Times New Roman" w:eastAsia="Times New Roman" w:hAnsi="Times New Roman" w:cs="Times New Roman"/>
          <w:sz w:val="14"/>
          <w:szCs w:val="14"/>
          <w:lang w:eastAsia="tr-TR"/>
        </w:rPr>
        <w:t xml:space="preserve">        </w:t>
      </w:r>
      <w:r w:rsidRPr="00A72989">
        <w:rPr>
          <w:rFonts w:ascii="Times New Roman" w:eastAsia="Times New Roman" w:hAnsi="Times New Roman" w:cs="Times New Roman"/>
          <w:b/>
          <w:i/>
          <w:sz w:val="24"/>
          <w:szCs w:val="20"/>
          <w:lang w:eastAsia="tr-TR"/>
        </w:rPr>
        <w:t xml:space="preserve">Privatization </w:t>
      </w:r>
      <w:r w:rsidRPr="00A72989">
        <w:rPr>
          <w:rFonts w:ascii="Times New Roman" w:eastAsia="Times New Roman" w:hAnsi="Times New Roman" w:cs="Times New Roman"/>
          <w:b/>
          <w:sz w:val="24"/>
          <w:szCs w:val="20"/>
          <w:lang w:eastAsia="tr-TR"/>
        </w:rPr>
        <w:t xml:space="preserve">  </w:t>
      </w:r>
    </w:p>
    <w:p w:rsidR="00A72989" w:rsidRPr="00A72989" w:rsidRDefault="00A72989" w:rsidP="00A72989">
      <w:pPr>
        <w:spacing w:before="100" w:beforeAutospacing="1" w:after="100" w:afterAutospacing="1" w:line="240" w:lineRule="auto"/>
        <w:jc w:val="both"/>
        <w:rPr>
          <w:rFonts w:ascii="Times New Roman" w:eastAsia="Times New Roman" w:hAnsi="Times New Roman" w:cs="Times New Roman"/>
          <w:sz w:val="24"/>
          <w:szCs w:val="24"/>
          <w:lang w:eastAsia="tr-TR"/>
        </w:rPr>
      </w:pPr>
      <w:r w:rsidRPr="00A72989">
        <w:rPr>
          <w:rFonts w:ascii="Times New Roman" w:eastAsia="Times New Roman" w:hAnsi="Times New Roman" w:cs="Times New Roman"/>
          <w:sz w:val="24"/>
          <w:szCs w:val="20"/>
          <w:lang w:eastAsia="tr-TR"/>
        </w:rPr>
        <w:t xml:space="preserve">Attracting foreign productive capital, promoting economic efficiency, and raising revenues to contain public debt are the key goals of the government privatization program. Within the context of the privatization program, the government have tried to undertake necessary legal measures including those to allow for international arbitration, to permit an acceleration of the privatization in the energy and telecommunication sector. </w:t>
      </w:r>
      <w:r w:rsidRPr="00A72989">
        <w:rPr>
          <w:rFonts w:ascii="Times New Roman" w:eastAsia="Times New Roman" w:hAnsi="Times New Roman" w:cs="Times New Roman"/>
          <w:b/>
          <w:i/>
          <w:sz w:val="24"/>
          <w:szCs w:val="20"/>
          <w:lang w:eastAsia="tr-TR"/>
        </w:rPr>
        <w:t xml:space="preserve">  </w:t>
      </w:r>
    </w:p>
    <w:p w:rsidR="00A72989" w:rsidRPr="00A72989" w:rsidRDefault="00A72989" w:rsidP="00A72989">
      <w:pPr>
        <w:spacing w:before="100" w:beforeAutospacing="1" w:after="100" w:afterAutospacing="1" w:line="240" w:lineRule="auto"/>
        <w:jc w:val="both"/>
        <w:rPr>
          <w:rFonts w:ascii="Times New Roman" w:eastAsia="Times New Roman" w:hAnsi="Times New Roman" w:cs="Times New Roman"/>
          <w:sz w:val="24"/>
          <w:szCs w:val="24"/>
          <w:lang w:eastAsia="tr-TR"/>
        </w:rPr>
      </w:pPr>
      <w:r w:rsidRPr="00A72989">
        <w:rPr>
          <w:rFonts w:ascii="Times New Roman" w:eastAsia="Times New Roman" w:hAnsi="Times New Roman" w:cs="Times New Roman"/>
          <w:sz w:val="24"/>
          <w:szCs w:val="20"/>
          <w:lang w:eastAsia="tr-TR"/>
        </w:rPr>
        <w:t xml:space="preserve">In August, the draft law changing some articles of the Constitution has been passed through the Parliament. With the change in the Article 47 of the Constitution, the concept of </w:t>
      </w:r>
      <w:r w:rsidRPr="00A72989">
        <w:rPr>
          <w:rFonts w:ascii="Times New Roman" w:eastAsia="Times New Roman" w:hAnsi="Times New Roman" w:cs="Times New Roman"/>
          <w:sz w:val="24"/>
          <w:szCs w:val="20"/>
          <w:lang w:eastAsia="tr-TR"/>
        </w:rPr>
        <w:lastRenderedPageBreak/>
        <w:t xml:space="preserve">privatization is stated in the Constitution for the first time and the paragraphs below are added to the Article.   </w:t>
      </w:r>
    </w:p>
    <w:p w:rsidR="00A72989" w:rsidRPr="00A72989" w:rsidRDefault="00A72989" w:rsidP="00A72989">
      <w:pPr>
        <w:spacing w:before="100" w:beforeAutospacing="1" w:after="100" w:afterAutospacing="1" w:line="240" w:lineRule="auto"/>
        <w:jc w:val="both"/>
        <w:rPr>
          <w:rFonts w:ascii="Times New Roman" w:eastAsia="Times New Roman" w:hAnsi="Times New Roman" w:cs="Times New Roman"/>
          <w:sz w:val="24"/>
          <w:szCs w:val="24"/>
          <w:lang w:eastAsia="tr-TR"/>
        </w:rPr>
      </w:pPr>
      <w:r w:rsidRPr="00A72989">
        <w:rPr>
          <w:rFonts w:ascii="Times New Roman" w:eastAsia="Times New Roman" w:hAnsi="Times New Roman" w:cs="Times New Roman"/>
          <w:sz w:val="24"/>
          <w:szCs w:val="20"/>
          <w:lang w:eastAsia="tr-TR"/>
        </w:rPr>
        <w:t xml:space="preserve">"The principles and procedures related to the privatization of enterprises and properties owned by the State Economic Enterprises and other Public Legal Entities shall be determined by Law."   </w:t>
      </w:r>
    </w:p>
    <w:p w:rsidR="00A72989" w:rsidRPr="00A72989" w:rsidRDefault="00A72989" w:rsidP="00A72989">
      <w:pPr>
        <w:spacing w:before="100" w:beforeAutospacing="1" w:after="100" w:afterAutospacing="1" w:line="240" w:lineRule="auto"/>
        <w:jc w:val="both"/>
        <w:rPr>
          <w:rFonts w:ascii="Times New Roman" w:eastAsia="Times New Roman" w:hAnsi="Times New Roman" w:cs="Times New Roman"/>
          <w:sz w:val="24"/>
          <w:szCs w:val="24"/>
          <w:lang w:eastAsia="tr-TR"/>
        </w:rPr>
      </w:pPr>
      <w:r w:rsidRPr="00A72989">
        <w:rPr>
          <w:rFonts w:ascii="Times New Roman" w:eastAsia="Times New Roman" w:hAnsi="Times New Roman" w:cs="Times New Roman"/>
          <w:sz w:val="24"/>
          <w:szCs w:val="20"/>
          <w:lang w:eastAsia="tr-TR"/>
        </w:rPr>
        <w:t xml:space="preserve">" Which of investment and services governed by the State Economic Enterprises and other Public Legal Entities to be made provided by real or legal entities on the basis of legal contracts shall be determined by Law"   </w:t>
      </w:r>
    </w:p>
    <w:p w:rsidR="00A72989" w:rsidRPr="00A72989" w:rsidRDefault="00A72989" w:rsidP="00A72989">
      <w:pPr>
        <w:spacing w:before="100" w:beforeAutospacing="1" w:after="100" w:afterAutospacing="1" w:line="240" w:lineRule="auto"/>
        <w:jc w:val="both"/>
        <w:rPr>
          <w:rFonts w:ascii="Times New Roman" w:eastAsia="Times New Roman" w:hAnsi="Times New Roman" w:cs="Times New Roman"/>
          <w:sz w:val="24"/>
          <w:szCs w:val="24"/>
          <w:lang w:eastAsia="tr-TR"/>
        </w:rPr>
      </w:pPr>
      <w:r w:rsidRPr="00A72989">
        <w:rPr>
          <w:rFonts w:ascii="Times New Roman" w:eastAsia="Times New Roman" w:hAnsi="Times New Roman" w:cs="Times New Roman"/>
          <w:sz w:val="24"/>
          <w:szCs w:val="20"/>
          <w:lang w:eastAsia="tr-TR"/>
        </w:rPr>
        <w:t xml:space="preserve">Constitutional change also enabled disputes on privileged agreements concerning public services to be solved through national and international arbitration. International arbitration shall be applied only to disputes including foreign features.   </w:t>
      </w:r>
    </w:p>
    <w:p w:rsidR="00A72989" w:rsidRPr="00A72989" w:rsidRDefault="00A72989" w:rsidP="00A72989">
      <w:pPr>
        <w:spacing w:before="100" w:beforeAutospacing="1" w:after="100" w:afterAutospacing="1" w:line="240" w:lineRule="auto"/>
        <w:jc w:val="both"/>
        <w:rPr>
          <w:rFonts w:ascii="Times New Roman" w:eastAsia="Times New Roman" w:hAnsi="Times New Roman" w:cs="Times New Roman"/>
          <w:sz w:val="24"/>
          <w:szCs w:val="24"/>
          <w:lang w:eastAsia="tr-TR"/>
        </w:rPr>
      </w:pPr>
      <w:r w:rsidRPr="00A72989">
        <w:rPr>
          <w:rFonts w:ascii="Times New Roman" w:eastAsia="Times New Roman" w:hAnsi="Times New Roman" w:cs="Times New Roman"/>
          <w:sz w:val="24"/>
          <w:szCs w:val="20"/>
          <w:lang w:eastAsia="tr-TR"/>
        </w:rPr>
        <w:t>With an amendment in the 2</w:t>
      </w:r>
      <w:r w:rsidRPr="00A72989">
        <w:rPr>
          <w:rFonts w:ascii="Times New Roman" w:eastAsia="Times New Roman" w:hAnsi="Times New Roman" w:cs="Times New Roman"/>
          <w:sz w:val="24"/>
          <w:szCs w:val="20"/>
          <w:vertAlign w:val="superscript"/>
          <w:lang w:eastAsia="tr-TR"/>
        </w:rPr>
        <w:t xml:space="preserve">nd </w:t>
      </w:r>
      <w:r w:rsidRPr="00A72989">
        <w:rPr>
          <w:rFonts w:ascii="Times New Roman" w:eastAsia="Times New Roman" w:hAnsi="Times New Roman" w:cs="Times New Roman"/>
          <w:sz w:val="24"/>
          <w:szCs w:val="20"/>
          <w:lang w:eastAsia="tr-TR"/>
        </w:rPr>
        <w:t xml:space="preserve">paragraph of the Article 155, the State Council is commissioned with communicating its opinion on privilege agreements concerning public services within two months, and with examining drafts on regulations and solving administrative disagreements. </w:t>
      </w:r>
    </w:p>
    <w:p w:rsidR="00A72989" w:rsidRPr="00A72989" w:rsidRDefault="00A72989" w:rsidP="00A72989">
      <w:pPr>
        <w:spacing w:before="100" w:beforeAutospacing="1" w:after="100" w:afterAutospacing="1" w:line="240" w:lineRule="auto"/>
        <w:jc w:val="both"/>
        <w:rPr>
          <w:rFonts w:ascii="Times New Roman" w:eastAsia="Times New Roman" w:hAnsi="Times New Roman" w:cs="Times New Roman"/>
          <w:sz w:val="24"/>
          <w:szCs w:val="24"/>
          <w:lang w:eastAsia="tr-TR"/>
        </w:rPr>
      </w:pPr>
      <w:r w:rsidRPr="00A72989">
        <w:rPr>
          <w:rFonts w:ascii="Times New Roman" w:eastAsia="Times New Roman" w:hAnsi="Times New Roman" w:cs="Times New Roman"/>
          <w:sz w:val="24"/>
          <w:szCs w:val="20"/>
          <w:lang w:eastAsia="tr-TR"/>
        </w:rPr>
        <w:t xml:space="preserve">  </w:t>
      </w:r>
    </w:p>
    <w:p w:rsidR="00A72989" w:rsidRPr="00A72989" w:rsidRDefault="00A72989" w:rsidP="00A72989">
      <w:pPr>
        <w:tabs>
          <w:tab w:val="num" w:pos="360"/>
        </w:tabs>
        <w:spacing w:before="100" w:beforeAutospacing="1" w:after="100" w:afterAutospacing="1" w:line="240" w:lineRule="auto"/>
        <w:ind w:left="360" w:hanging="360"/>
        <w:jc w:val="both"/>
        <w:rPr>
          <w:rFonts w:ascii="Times New Roman" w:eastAsia="Times New Roman" w:hAnsi="Times New Roman" w:cs="Times New Roman"/>
          <w:sz w:val="24"/>
          <w:szCs w:val="24"/>
          <w:lang w:eastAsia="tr-TR"/>
        </w:rPr>
      </w:pPr>
      <w:r w:rsidRPr="00A72989">
        <w:rPr>
          <w:rFonts w:ascii="Wingdings" w:eastAsia="Times New Roman" w:hAnsi="Wingdings" w:cs="Times New Roman"/>
          <w:sz w:val="24"/>
          <w:szCs w:val="20"/>
          <w:lang w:eastAsia="tr-TR"/>
        </w:rPr>
        <w:t></w:t>
      </w:r>
      <w:r w:rsidRPr="00A72989">
        <w:rPr>
          <w:rFonts w:ascii="Times New Roman" w:eastAsia="Times New Roman" w:hAnsi="Times New Roman" w:cs="Times New Roman"/>
          <w:sz w:val="14"/>
          <w:szCs w:val="14"/>
          <w:lang w:eastAsia="tr-TR"/>
        </w:rPr>
        <w:t xml:space="preserve">        </w:t>
      </w:r>
      <w:r w:rsidRPr="00A72989">
        <w:rPr>
          <w:rFonts w:ascii="Times New Roman" w:eastAsia="Times New Roman" w:hAnsi="Times New Roman" w:cs="Times New Roman"/>
          <w:b/>
          <w:i/>
          <w:sz w:val="24"/>
          <w:szCs w:val="20"/>
          <w:lang w:eastAsia="tr-TR"/>
        </w:rPr>
        <w:t xml:space="preserve">Tax Reforms </w:t>
      </w:r>
    </w:p>
    <w:p w:rsidR="00A72989" w:rsidRPr="00A72989" w:rsidRDefault="00A72989" w:rsidP="00A72989">
      <w:pPr>
        <w:spacing w:before="100" w:beforeAutospacing="1" w:after="100" w:afterAutospacing="1" w:line="240" w:lineRule="auto"/>
        <w:jc w:val="both"/>
        <w:rPr>
          <w:rFonts w:ascii="Times New Roman" w:eastAsia="Times New Roman" w:hAnsi="Times New Roman" w:cs="Times New Roman"/>
          <w:sz w:val="24"/>
          <w:szCs w:val="24"/>
          <w:lang w:eastAsia="tr-TR"/>
        </w:rPr>
      </w:pPr>
      <w:r w:rsidRPr="00A72989">
        <w:rPr>
          <w:rFonts w:ascii="Times New Roman" w:eastAsia="Times New Roman" w:hAnsi="Times New Roman" w:cs="Times New Roman"/>
          <w:sz w:val="24"/>
          <w:szCs w:val="20"/>
          <w:lang w:eastAsia="tr-TR"/>
        </w:rPr>
        <w:t xml:space="preserve">The parliament approved the legislation, which brought certain changes in some tax laws.   </w:t>
      </w:r>
    </w:p>
    <w:p w:rsidR="00A72989" w:rsidRPr="00A72989" w:rsidRDefault="00A72989" w:rsidP="00A72989">
      <w:pPr>
        <w:spacing w:before="100" w:beforeAutospacing="1" w:after="100" w:afterAutospacing="1" w:line="240" w:lineRule="auto"/>
        <w:jc w:val="both"/>
        <w:rPr>
          <w:rFonts w:ascii="Times New Roman" w:eastAsia="Times New Roman" w:hAnsi="Times New Roman" w:cs="Times New Roman"/>
          <w:sz w:val="24"/>
          <w:szCs w:val="24"/>
          <w:lang w:eastAsia="tr-TR"/>
        </w:rPr>
      </w:pPr>
      <w:r w:rsidRPr="00A72989">
        <w:rPr>
          <w:rFonts w:ascii="Times New Roman" w:eastAsia="Times New Roman" w:hAnsi="Times New Roman" w:cs="Times New Roman"/>
          <w:b/>
          <w:i/>
          <w:sz w:val="24"/>
          <w:szCs w:val="20"/>
          <w:lang w:eastAsia="tr-TR"/>
        </w:rPr>
        <w:t xml:space="preserve">Financial Millennium was postponed, and definition of income was changed, thus the previous implementation will continue for income earned between 1999-2002.   </w:t>
      </w:r>
    </w:p>
    <w:p w:rsidR="00A72989" w:rsidRPr="00A72989" w:rsidRDefault="00A72989" w:rsidP="00A72989">
      <w:pPr>
        <w:spacing w:before="100" w:beforeAutospacing="1" w:after="100" w:afterAutospacing="1" w:line="240" w:lineRule="auto"/>
        <w:jc w:val="both"/>
        <w:rPr>
          <w:rFonts w:ascii="Times New Roman" w:eastAsia="Times New Roman" w:hAnsi="Times New Roman" w:cs="Times New Roman"/>
          <w:sz w:val="24"/>
          <w:szCs w:val="24"/>
          <w:lang w:eastAsia="tr-TR"/>
        </w:rPr>
      </w:pPr>
      <w:r w:rsidRPr="00A72989">
        <w:rPr>
          <w:rFonts w:ascii="Times New Roman" w:eastAsia="Times New Roman" w:hAnsi="Times New Roman" w:cs="Times New Roman"/>
          <w:sz w:val="24"/>
          <w:szCs w:val="20"/>
          <w:lang w:eastAsia="tr-TR"/>
        </w:rPr>
        <w:t xml:space="preserve">Financial </w:t>
      </w:r>
      <w:r w:rsidRPr="00A72989">
        <w:rPr>
          <w:rFonts w:ascii="Times New Roman" w:eastAsia="Times New Roman" w:hAnsi="Times New Roman" w:cs="Times New Roman"/>
          <w:i/>
          <w:sz w:val="24"/>
          <w:szCs w:val="20"/>
          <w:lang w:eastAsia="tr-TR"/>
        </w:rPr>
        <w:t>Millennium</w:t>
      </w:r>
      <w:r w:rsidRPr="00A72989">
        <w:rPr>
          <w:rFonts w:ascii="Times New Roman" w:eastAsia="Times New Roman" w:hAnsi="Times New Roman" w:cs="Times New Roman"/>
          <w:b/>
          <w:i/>
          <w:sz w:val="24"/>
          <w:szCs w:val="20"/>
          <w:lang w:eastAsia="tr-TR"/>
        </w:rPr>
        <w:t xml:space="preserve"> </w:t>
      </w:r>
      <w:r w:rsidRPr="00A72989">
        <w:rPr>
          <w:rFonts w:ascii="Times New Roman" w:eastAsia="Times New Roman" w:hAnsi="Times New Roman" w:cs="Times New Roman"/>
          <w:sz w:val="24"/>
          <w:szCs w:val="20"/>
          <w:lang w:eastAsia="tr-TR"/>
        </w:rPr>
        <w:t xml:space="preserve">was postponed to the year 2002. Hence, repo and deposit gains that will be earned between 01.12.1999-31.12.2002 will be subject to withholding tax and no declarations are required for them whatever the amounts are.   </w:t>
      </w:r>
    </w:p>
    <w:p w:rsidR="00A72989" w:rsidRPr="00A72989" w:rsidRDefault="00A72989" w:rsidP="00A72989">
      <w:pPr>
        <w:spacing w:before="100" w:beforeAutospacing="1" w:after="100" w:afterAutospacing="1" w:line="240" w:lineRule="auto"/>
        <w:jc w:val="both"/>
        <w:rPr>
          <w:rFonts w:ascii="Times New Roman" w:eastAsia="Times New Roman" w:hAnsi="Times New Roman" w:cs="Times New Roman"/>
          <w:sz w:val="24"/>
          <w:szCs w:val="24"/>
          <w:lang w:eastAsia="tr-TR"/>
        </w:rPr>
      </w:pPr>
      <w:r w:rsidRPr="00A72989">
        <w:rPr>
          <w:rFonts w:ascii="Times New Roman" w:eastAsia="Times New Roman" w:hAnsi="Times New Roman" w:cs="Times New Roman"/>
          <w:sz w:val="24"/>
          <w:szCs w:val="20"/>
          <w:lang w:eastAsia="tr-TR"/>
        </w:rPr>
        <w:t xml:space="preserve">For gains derived from the discharge of marketable securities, the period for exemption is reduced from one year to 3-months and the limit is increased to TL 3,5 billion.   </w:t>
      </w:r>
    </w:p>
    <w:p w:rsidR="00A72989" w:rsidRPr="00A72989" w:rsidRDefault="00A72989" w:rsidP="00A72989">
      <w:pPr>
        <w:spacing w:before="100" w:beforeAutospacing="1" w:after="100" w:afterAutospacing="1" w:line="240" w:lineRule="auto"/>
        <w:jc w:val="both"/>
        <w:rPr>
          <w:rFonts w:ascii="Times New Roman" w:eastAsia="Times New Roman" w:hAnsi="Times New Roman" w:cs="Times New Roman"/>
          <w:sz w:val="24"/>
          <w:szCs w:val="24"/>
          <w:lang w:eastAsia="tr-TR"/>
        </w:rPr>
      </w:pPr>
      <w:r w:rsidRPr="00A72989">
        <w:rPr>
          <w:rFonts w:ascii="Times New Roman" w:eastAsia="Times New Roman" w:hAnsi="Times New Roman" w:cs="Times New Roman"/>
          <w:sz w:val="24"/>
          <w:szCs w:val="20"/>
          <w:lang w:eastAsia="tr-TR"/>
        </w:rPr>
        <w:t xml:space="preserve">No transactions will be carried out depending on the declarations made on 30.09.1998.   </w:t>
      </w:r>
    </w:p>
    <w:p w:rsidR="00A72989" w:rsidRPr="00A72989" w:rsidRDefault="00A72989" w:rsidP="00A72989">
      <w:pPr>
        <w:spacing w:before="100" w:beforeAutospacing="1" w:after="100" w:afterAutospacing="1" w:line="240" w:lineRule="auto"/>
        <w:jc w:val="both"/>
        <w:rPr>
          <w:rFonts w:ascii="Times New Roman" w:eastAsia="Times New Roman" w:hAnsi="Times New Roman" w:cs="Times New Roman"/>
          <w:sz w:val="24"/>
          <w:szCs w:val="24"/>
          <w:lang w:eastAsia="tr-TR"/>
        </w:rPr>
      </w:pPr>
      <w:r w:rsidRPr="00A72989">
        <w:rPr>
          <w:rFonts w:ascii="Times New Roman" w:eastAsia="Times New Roman" w:hAnsi="Times New Roman" w:cs="Times New Roman"/>
          <w:sz w:val="24"/>
          <w:szCs w:val="20"/>
          <w:lang w:eastAsia="tr-TR"/>
        </w:rPr>
        <w:t xml:space="preserve">Income tax rates except for wage income are increased by 5 points.   </w:t>
      </w:r>
    </w:p>
    <w:p w:rsidR="00A72989" w:rsidRPr="00A72989" w:rsidRDefault="00A72989" w:rsidP="00A72989">
      <w:pPr>
        <w:spacing w:before="100" w:beforeAutospacing="1" w:after="100" w:afterAutospacing="1" w:line="240" w:lineRule="auto"/>
        <w:jc w:val="both"/>
        <w:rPr>
          <w:rFonts w:ascii="Times New Roman" w:eastAsia="Times New Roman" w:hAnsi="Times New Roman" w:cs="Times New Roman"/>
          <w:sz w:val="24"/>
          <w:szCs w:val="24"/>
          <w:lang w:eastAsia="tr-TR"/>
        </w:rPr>
      </w:pPr>
      <w:r w:rsidRPr="00A72989">
        <w:rPr>
          <w:rFonts w:ascii="Times New Roman" w:eastAsia="Times New Roman" w:hAnsi="Times New Roman" w:cs="Times New Roman"/>
          <w:b/>
          <w:i/>
          <w:sz w:val="24"/>
          <w:szCs w:val="20"/>
          <w:lang w:eastAsia="tr-TR"/>
        </w:rPr>
        <w:t>Surveys and works of art are exempted from taxation</w:t>
      </w:r>
      <w:r w:rsidRPr="00A72989">
        <w:rPr>
          <w:rFonts w:ascii="Times New Roman" w:eastAsia="Times New Roman" w:hAnsi="Times New Roman" w:cs="Times New Roman"/>
          <w:sz w:val="24"/>
          <w:szCs w:val="20"/>
          <w:lang w:eastAsia="tr-TR"/>
        </w:rPr>
        <w:t xml:space="preserve">. </w:t>
      </w:r>
    </w:p>
    <w:p w:rsidR="00A72989" w:rsidRPr="00A72989" w:rsidRDefault="00A72989" w:rsidP="00A72989">
      <w:pPr>
        <w:spacing w:before="100" w:beforeAutospacing="1" w:after="100" w:afterAutospacing="1" w:line="240" w:lineRule="auto"/>
        <w:jc w:val="both"/>
        <w:rPr>
          <w:rFonts w:ascii="Times New Roman" w:eastAsia="Times New Roman" w:hAnsi="Times New Roman" w:cs="Times New Roman"/>
          <w:sz w:val="24"/>
          <w:szCs w:val="24"/>
          <w:lang w:eastAsia="tr-TR"/>
        </w:rPr>
      </w:pPr>
      <w:r w:rsidRPr="00A72989">
        <w:rPr>
          <w:rFonts w:ascii="Times New Roman" w:eastAsia="Times New Roman" w:hAnsi="Times New Roman" w:cs="Times New Roman"/>
          <w:b/>
          <w:i/>
          <w:sz w:val="24"/>
          <w:szCs w:val="20"/>
          <w:lang w:eastAsia="tr-TR"/>
        </w:rPr>
        <w:t xml:space="preserve">Changes was introduced in corporate tax </w:t>
      </w:r>
      <w:r w:rsidRPr="00A72989">
        <w:rPr>
          <w:rFonts w:ascii="Times New Roman" w:eastAsia="Times New Roman" w:hAnsi="Times New Roman" w:cs="Times New Roman"/>
          <w:sz w:val="24"/>
          <w:szCs w:val="20"/>
          <w:lang w:eastAsia="tr-TR"/>
        </w:rPr>
        <w:t xml:space="preserve">  </w:t>
      </w:r>
    </w:p>
    <w:p w:rsidR="00A72989" w:rsidRPr="00A72989" w:rsidRDefault="00A72989" w:rsidP="00A72989">
      <w:pPr>
        <w:spacing w:before="100" w:beforeAutospacing="1" w:after="100" w:afterAutospacing="1" w:line="240" w:lineRule="auto"/>
        <w:jc w:val="both"/>
        <w:rPr>
          <w:rFonts w:ascii="Times New Roman" w:eastAsia="Times New Roman" w:hAnsi="Times New Roman" w:cs="Times New Roman"/>
          <w:sz w:val="24"/>
          <w:szCs w:val="24"/>
          <w:lang w:eastAsia="tr-TR"/>
        </w:rPr>
      </w:pPr>
      <w:r w:rsidRPr="00A72989">
        <w:rPr>
          <w:rFonts w:ascii="Times New Roman" w:eastAsia="Times New Roman" w:hAnsi="Times New Roman" w:cs="Times New Roman"/>
          <w:sz w:val="24"/>
          <w:szCs w:val="20"/>
          <w:lang w:eastAsia="tr-TR"/>
        </w:rPr>
        <w:t xml:space="preserve">The provisional corporate tax rate that is calculated over gains in 6 months periods is reduced to 20 percent from 25 percent. The Board of Ministers is authorised to increase or decrease the rate by 5 points.  </w:t>
      </w:r>
    </w:p>
    <w:p w:rsidR="00A72989" w:rsidRPr="00A72989" w:rsidRDefault="00A72989" w:rsidP="00A72989">
      <w:pPr>
        <w:spacing w:before="100" w:beforeAutospacing="1" w:after="100" w:afterAutospacing="1" w:line="240" w:lineRule="auto"/>
        <w:jc w:val="both"/>
        <w:rPr>
          <w:rFonts w:ascii="Times New Roman" w:eastAsia="Times New Roman" w:hAnsi="Times New Roman" w:cs="Times New Roman"/>
          <w:sz w:val="24"/>
          <w:szCs w:val="24"/>
          <w:lang w:eastAsia="tr-TR"/>
        </w:rPr>
      </w:pPr>
      <w:r w:rsidRPr="00A72989">
        <w:rPr>
          <w:rFonts w:ascii="Times New Roman" w:eastAsia="Times New Roman" w:hAnsi="Times New Roman" w:cs="Times New Roman"/>
          <w:sz w:val="24"/>
          <w:szCs w:val="20"/>
          <w:lang w:eastAsia="tr-TR"/>
        </w:rPr>
        <w:t xml:space="preserve">The part of gains that’s added to the capital of the institution from the sale of subsidiary shares and immovables of the taxpayer in the year of sales is exempted from corporate tax.   </w:t>
      </w:r>
    </w:p>
    <w:p w:rsidR="00A72989" w:rsidRPr="00A72989" w:rsidRDefault="00A72989" w:rsidP="00A72989">
      <w:pPr>
        <w:spacing w:before="100" w:beforeAutospacing="1" w:after="100" w:afterAutospacing="1" w:line="240" w:lineRule="auto"/>
        <w:jc w:val="both"/>
        <w:rPr>
          <w:rFonts w:ascii="Times New Roman" w:eastAsia="Times New Roman" w:hAnsi="Times New Roman" w:cs="Times New Roman"/>
          <w:sz w:val="24"/>
          <w:szCs w:val="24"/>
          <w:lang w:eastAsia="tr-TR"/>
        </w:rPr>
      </w:pPr>
      <w:r w:rsidRPr="00A72989">
        <w:rPr>
          <w:rFonts w:ascii="Times New Roman" w:eastAsia="Times New Roman" w:hAnsi="Times New Roman" w:cs="Times New Roman"/>
          <w:sz w:val="24"/>
          <w:szCs w:val="20"/>
          <w:lang w:eastAsia="tr-TR"/>
        </w:rPr>
        <w:lastRenderedPageBreak/>
        <w:t xml:space="preserve">The gains that will arise from the addition of production units as capital in kind to new companies will be exempt from corporate tax between 01.01.1999-31.12.2002.   </w:t>
      </w:r>
    </w:p>
    <w:p w:rsidR="00A72989" w:rsidRPr="00A72989" w:rsidRDefault="00A72989" w:rsidP="00A72989">
      <w:pPr>
        <w:spacing w:before="100" w:beforeAutospacing="1" w:after="100" w:afterAutospacing="1" w:line="240" w:lineRule="auto"/>
        <w:jc w:val="both"/>
        <w:rPr>
          <w:rFonts w:ascii="Times New Roman" w:eastAsia="Times New Roman" w:hAnsi="Times New Roman" w:cs="Times New Roman"/>
          <w:sz w:val="24"/>
          <w:szCs w:val="24"/>
          <w:lang w:eastAsia="tr-TR"/>
        </w:rPr>
      </w:pPr>
      <w:r w:rsidRPr="00A72989">
        <w:rPr>
          <w:rFonts w:ascii="Times New Roman" w:eastAsia="Times New Roman" w:hAnsi="Times New Roman" w:cs="Times New Roman"/>
          <w:sz w:val="24"/>
          <w:szCs w:val="20"/>
          <w:lang w:eastAsia="tr-TR"/>
        </w:rPr>
        <w:t xml:space="preserve">The gains derived through the sale of the stocks issued -at the establishment or the increase of capital- above their nominal values of the joint stocks and those which are exceptional, will not be taxed at point.  </w:t>
      </w:r>
    </w:p>
    <w:p w:rsidR="00A72989" w:rsidRPr="00A72989" w:rsidRDefault="00A72989" w:rsidP="00A72989">
      <w:pPr>
        <w:spacing w:before="100" w:beforeAutospacing="1" w:after="100" w:afterAutospacing="1" w:line="240" w:lineRule="auto"/>
        <w:jc w:val="both"/>
        <w:rPr>
          <w:rFonts w:ascii="Times New Roman" w:eastAsia="Times New Roman" w:hAnsi="Times New Roman" w:cs="Times New Roman"/>
          <w:sz w:val="24"/>
          <w:szCs w:val="24"/>
          <w:lang w:eastAsia="tr-TR"/>
        </w:rPr>
      </w:pPr>
      <w:r w:rsidRPr="00A72989">
        <w:rPr>
          <w:rFonts w:ascii="Times New Roman" w:eastAsia="Times New Roman" w:hAnsi="Times New Roman" w:cs="Times New Roman"/>
          <w:sz w:val="24"/>
          <w:szCs w:val="20"/>
          <w:lang w:eastAsia="tr-TR"/>
        </w:rPr>
        <w:t xml:space="preserve">The Board of Ministers is authorised to change the revaluation rate used in the calculation of real estate tax base between zero and the rate declared. </w:t>
      </w:r>
    </w:p>
    <w:p w:rsidR="00A72989" w:rsidRPr="00A72989" w:rsidRDefault="00A72989" w:rsidP="00A72989">
      <w:pPr>
        <w:spacing w:before="100" w:beforeAutospacing="1" w:after="100" w:afterAutospacing="1" w:line="240" w:lineRule="auto"/>
        <w:rPr>
          <w:rFonts w:ascii="Times New Roman" w:eastAsia="Times New Roman" w:hAnsi="Times New Roman" w:cs="Times New Roman"/>
          <w:sz w:val="24"/>
          <w:szCs w:val="24"/>
          <w:lang w:eastAsia="tr-TR"/>
        </w:rPr>
      </w:pPr>
      <w:r w:rsidRPr="00A72989">
        <w:rPr>
          <w:rFonts w:ascii="Times New Roman" w:eastAsia="Times New Roman" w:hAnsi="Times New Roman" w:cs="Times New Roman"/>
          <w:sz w:val="24"/>
          <w:szCs w:val="20"/>
          <w:lang w:eastAsia="tr-TR"/>
        </w:rPr>
        <w:t xml:space="preserve">  </w:t>
      </w:r>
    </w:p>
    <w:p w:rsidR="00A72989" w:rsidRPr="00A72989" w:rsidRDefault="00A72989" w:rsidP="00A72989">
      <w:pPr>
        <w:spacing w:before="100" w:beforeAutospacing="1" w:after="100" w:afterAutospacing="1" w:line="240" w:lineRule="auto"/>
        <w:jc w:val="both"/>
        <w:rPr>
          <w:rFonts w:ascii="Times New Roman" w:eastAsia="Times New Roman" w:hAnsi="Times New Roman" w:cs="Times New Roman"/>
          <w:sz w:val="24"/>
          <w:szCs w:val="24"/>
          <w:lang w:eastAsia="tr-TR"/>
        </w:rPr>
      </w:pPr>
      <w:r w:rsidRPr="00A72989">
        <w:rPr>
          <w:rFonts w:ascii="Times New Roman" w:eastAsia="Times New Roman" w:hAnsi="Times New Roman" w:cs="Times New Roman"/>
          <w:b/>
          <w:i/>
          <w:sz w:val="24"/>
          <w:szCs w:val="20"/>
          <w:u w:val="single"/>
          <w:lang w:eastAsia="tr-TR"/>
        </w:rPr>
        <w:t xml:space="preserve">October 1999 </w:t>
      </w:r>
      <w:r w:rsidRPr="00A72989">
        <w:rPr>
          <w:rFonts w:ascii="Times New Roman" w:eastAsia="Times New Roman" w:hAnsi="Times New Roman" w:cs="Times New Roman"/>
          <w:sz w:val="24"/>
          <w:szCs w:val="20"/>
          <w:lang w:eastAsia="tr-TR"/>
        </w:rPr>
        <w:t xml:space="preserve">  </w:t>
      </w:r>
    </w:p>
    <w:p w:rsidR="00A72989" w:rsidRPr="00A72989" w:rsidRDefault="00A72989" w:rsidP="00A72989">
      <w:pPr>
        <w:tabs>
          <w:tab w:val="num" w:pos="360"/>
        </w:tabs>
        <w:spacing w:before="100" w:beforeAutospacing="1" w:after="100" w:afterAutospacing="1" w:line="240" w:lineRule="auto"/>
        <w:ind w:left="360" w:hanging="360"/>
        <w:jc w:val="both"/>
        <w:rPr>
          <w:rFonts w:ascii="Times New Roman" w:eastAsia="Times New Roman" w:hAnsi="Times New Roman" w:cs="Times New Roman"/>
          <w:sz w:val="24"/>
          <w:szCs w:val="24"/>
          <w:lang w:eastAsia="tr-TR"/>
        </w:rPr>
      </w:pPr>
      <w:r w:rsidRPr="00A72989">
        <w:rPr>
          <w:rFonts w:ascii="Wingdings" w:eastAsia="Times New Roman" w:hAnsi="Wingdings" w:cs="Times New Roman"/>
          <w:sz w:val="24"/>
          <w:szCs w:val="20"/>
          <w:lang w:eastAsia="tr-TR"/>
        </w:rPr>
        <w:t></w:t>
      </w:r>
      <w:r w:rsidRPr="00A72989">
        <w:rPr>
          <w:rFonts w:ascii="Times New Roman" w:eastAsia="Times New Roman" w:hAnsi="Times New Roman" w:cs="Times New Roman"/>
          <w:sz w:val="14"/>
          <w:szCs w:val="14"/>
          <w:lang w:eastAsia="tr-TR"/>
        </w:rPr>
        <w:t xml:space="preserve">        </w:t>
      </w:r>
      <w:r w:rsidRPr="00A72989">
        <w:rPr>
          <w:rFonts w:ascii="Times New Roman" w:eastAsia="Times New Roman" w:hAnsi="Times New Roman" w:cs="Times New Roman"/>
          <w:b/>
          <w:i/>
          <w:sz w:val="24"/>
          <w:szCs w:val="20"/>
          <w:lang w:eastAsia="tr-TR"/>
        </w:rPr>
        <w:t xml:space="preserve">Change in Taxation Method for Government Securities </w:t>
      </w:r>
      <w:r w:rsidRPr="00A72989">
        <w:rPr>
          <w:rFonts w:ascii="Times New Roman" w:eastAsia="Times New Roman" w:hAnsi="Times New Roman" w:cs="Times New Roman"/>
          <w:sz w:val="24"/>
          <w:szCs w:val="20"/>
          <w:lang w:eastAsia="tr-TR"/>
        </w:rPr>
        <w:t xml:space="preserve">  </w:t>
      </w:r>
    </w:p>
    <w:p w:rsidR="00A72989" w:rsidRPr="00A72989" w:rsidRDefault="00A72989" w:rsidP="00A72989">
      <w:pPr>
        <w:spacing w:before="100" w:beforeAutospacing="1" w:after="100" w:afterAutospacing="1" w:line="240" w:lineRule="auto"/>
        <w:jc w:val="both"/>
        <w:rPr>
          <w:rFonts w:ascii="Times New Roman" w:eastAsia="Times New Roman" w:hAnsi="Times New Roman" w:cs="Times New Roman"/>
          <w:sz w:val="24"/>
          <w:szCs w:val="24"/>
          <w:lang w:eastAsia="tr-TR"/>
        </w:rPr>
      </w:pPr>
      <w:r w:rsidRPr="00A72989">
        <w:rPr>
          <w:rFonts w:ascii="Times New Roman" w:eastAsia="Times New Roman" w:hAnsi="Times New Roman" w:cs="Times New Roman"/>
          <w:sz w:val="24"/>
          <w:szCs w:val="20"/>
          <w:lang w:eastAsia="tr-TR"/>
        </w:rPr>
        <w:t xml:space="preserve">Within the context of changes introduced by the Tax Law No. 4369, approved in July 1998, the valuation for Government Bonds, Treasury Bills and Revenue Sharing Certificates at market value instead of purchase value was brought, and income from these securities became subject to provisional tax.   </w:t>
      </w:r>
    </w:p>
    <w:p w:rsidR="00A72989" w:rsidRPr="00A72989" w:rsidRDefault="00A72989" w:rsidP="00A72989">
      <w:pPr>
        <w:spacing w:before="100" w:beforeAutospacing="1" w:after="100" w:afterAutospacing="1" w:line="240" w:lineRule="auto"/>
        <w:rPr>
          <w:rFonts w:ascii="Times New Roman" w:eastAsia="Times New Roman" w:hAnsi="Times New Roman" w:cs="Times New Roman"/>
          <w:sz w:val="24"/>
          <w:szCs w:val="24"/>
          <w:lang w:eastAsia="tr-TR"/>
        </w:rPr>
      </w:pPr>
      <w:r w:rsidRPr="00A72989">
        <w:rPr>
          <w:rFonts w:ascii="Times New Roman" w:eastAsia="Times New Roman" w:hAnsi="Times New Roman" w:cs="Times New Roman"/>
          <w:i/>
          <w:sz w:val="24"/>
          <w:szCs w:val="20"/>
          <w:lang w:eastAsia="tr-TR"/>
        </w:rPr>
        <w:t xml:space="preserve">Provisional Taxation </w:t>
      </w:r>
      <w:r w:rsidRPr="00A72989">
        <w:rPr>
          <w:rFonts w:ascii="Times New Roman" w:eastAsia="Times New Roman" w:hAnsi="Times New Roman" w:cs="Times New Roman"/>
          <w:sz w:val="24"/>
          <w:szCs w:val="20"/>
          <w:lang w:eastAsia="tr-TR"/>
        </w:rPr>
        <w:t xml:space="preserve">  </w:t>
      </w:r>
    </w:p>
    <w:p w:rsidR="00A72989" w:rsidRPr="00A72989" w:rsidRDefault="00A72989" w:rsidP="00A72989">
      <w:pPr>
        <w:spacing w:before="100" w:beforeAutospacing="1" w:after="100" w:afterAutospacing="1" w:line="240" w:lineRule="auto"/>
        <w:jc w:val="both"/>
        <w:rPr>
          <w:rFonts w:ascii="Times New Roman" w:eastAsia="Times New Roman" w:hAnsi="Times New Roman" w:cs="Times New Roman"/>
          <w:sz w:val="24"/>
          <w:szCs w:val="24"/>
          <w:lang w:eastAsia="tr-TR"/>
        </w:rPr>
      </w:pPr>
      <w:r w:rsidRPr="00A72989">
        <w:rPr>
          <w:rFonts w:ascii="Times New Roman" w:eastAsia="Times New Roman" w:hAnsi="Times New Roman" w:cs="Times New Roman"/>
          <w:sz w:val="24"/>
          <w:szCs w:val="20"/>
          <w:lang w:eastAsia="tr-TR"/>
        </w:rPr>
        <w:t xml:space="preserve">The provisional tax implementation of 25 percent on a 3-monthly basis was brought in July 1998. With Law No. 4444 in August 14, 1999 the rate of provisional tax was reduced to 20 percent from 25 percent and the period of collection was increased to a 6-monthly basis.   </w:t>
      </w:r>
    </w:p>
    <w:p w:rsidR="00A72989" w:rsidRPr="00A72989" w:rsidRDefault="00A72989" w:rsidP="00A72989">
      <w:pPr>
        <w:spacing w:before="100" w:beforeAutospacing="1" w:after="100" w:afterAutospacing="1" w:line="240" w:lineRule="auto"/>
        <w:jc w:val="both"/>
        <w:rPr>
          <w:rFonts w:ascii="Times New Roman" w:eastAsia="Times New Roman" w:hAnsi="Times New Roman" w:cs="Times New Roman"/>
          <w:sz w:val="24"/>
          <w:szCs w:val="24"/>
          <w:lang w:eastAsia="tr-TR"/>
        </w:rPr>
      </w:pPr>
      <w:r w:rsidRPr="00A72989">
        <w:rPr>
          <w:rFonts w:ascii="Times New Roman" w:eastAsia="Times New Roman" w:hAnsi="Times New Roman" w:cs="Times New Roman"/>
          <w:i/>
          <w:sz w:val="24"/>
          <w:szCs w:val="20"/>
          <w:lang w:eastAsia="tr-TR"/>
        </w:rPr>
        <w:t xml:space="preserve">Article No. 279 of the Tax Procedures Code   </w:t>
      </w:r>
    </w:p>
    <w:p w:rsidR="00A72989" w:rsidRPr="00A72989" w:rsidRDefault="00A72989" w:rsidP="00A72989">
      <w:pPr>
        <w:spacing w:before="100" w:beforeAutospacing="1" w:after="100" w:afterAutospacing="1" w:line="240" w:lineRule="auto"/>
        <w:jc w:val="both"/>
        <w:rPr>
          <w:rFonts w:ascii="Times New Roman" w:eastAsia="Times New Roman" w:hAnsi="Times New Roman" w:cs="Times New Roman"/>
          <w:sz w:val="24"/>
          <w:szCs w:val="24"/>
          <w:lang w:eastAsia="tr-TR"/>
        </w:rPr>
      </w:pPr>
      <w:r w:rsidRPr="00A72989">
        <w:rPr>
          <w:rFonts w:ascii="Times New Roman" w:eastAsia="Times New Roman" w:hAnsi="Times New Roman" w:cs="Times New Roman"/>
          <w:sz w:val="24"/>
          <w:szCs w:val="20"/>
          <w:lang w:eastAsia="tr-TR"/>
        </w:rPr>
        <w:t xml:space="preserve">An amendment on the valuation of securities in Article No. 279 of the Tax Procedures Code was made in July 1998. According to the amendment, shares and the participation certificates of mutual funds, who invest at least 51 percent of their portfolios in the stocks of companies established in Turkey shall be valued at purchase price, and all other marketable securities shall be valued at market value from December 31, 1999. </w:t>
      </w:r>
    </w:p>
    <w:p w:rsidR="00A72989" w:rsidRPr="00A72989" w:rsidRDefault="00A72989" w:rsidP="00A72989">
      <w:pPr>
        <w:spacing w:before="100" w:beforeAutospacing="1" w:after="100" w:afterAutospacing="1" w:line="240" w:lineRule="auto"/>
        <w:jc w:val="both"/>
        <w:rPr>
          <w:rFonts w:ascii="Times New Roman" w:eastAsia="Times New Roman" w:hAnsi="Times New Roman" w:cs="Times New Roman"/>
          <w:sz w:val="24"/>
          <w:szCs w:val="24"/>
          <w:lang w:eastAsia="tr-TR"/>
        </w:rPr>
      </w:pPr>
      <w:r w:rsidRPr="00A72989">
        <w:rPr>
          <w:rFonts w:ascii="Times New Roman" w:eastAsia="Times New Roman" w:hAnsi="Times New Roman" w:cs="Times New Roman"/>
          <w:sz w:val="24"/>
          <w:szCs w:val="20"/>
          <w:lang w:eastAsia="tr-TR"/>
        </w:rPr>
        <w:br/>
        <w:t xml:space="preserve">However, the date of implementation has been postponed to December 31,1999 in the 1999 Financial Year Budget Law No. 4393.   </w:t>
      </w:r>
    </w:p>
    <w:p w:rsidR="00A72989" w:rsidRPr="00A72989" w:rsidRDefault="00A72989" w:rsidP="00A72989">
      <w:pPr>
        <w:spacing w:before="100" w:beforeAutospacing="1" w:after="100" w:afterAutospacing="1" w:line="240" w:lineRule="auto"/>
        <w:jc w:val="both"/>
        <w:rPr>
          <w:rFonts w:ascii="Times New Roman" w:eastAsia="Times New Roman" w:hAnsi="Times New Roman" w:cs="Times New Roman"/>
          <w:sz w:val="24"/>
          <w:szCs w:val="24"/>
          <w:lang w:eastAsia="tr-TR"/>
        </w:rPr>
      </w:pPr>
      <w:r w:rsidRPr="00A72989">
        <w:rPr>
          <w:rFonts w:ascii="Times New Roman" w:eastAsia="Times New Roman" w:hAnsi="Times New Roman" w:cs="Times New Roman"/>
          <w:i/>
          <w:sz w:val="24"/>
          <w:szCs w:val="20"/>
          <w:lang w:eastAsia="tr-TR"/>
        </w:rPr>
        <w:t xml:space="preserve">Implementation of Article 279 and Provisional Taxation </w:t>
      </w:r>
      <w:r w:rsidRPr="00A72989">
        <w:rPr>
          <w:rFonts w:ascii="Times New Roman" w:eastAsia="Times New Roman" w:hAnsi="Times New Roman" w:cs="Times New Roman"/>
          <w:sz w:val="24"/>
          <w:szCs w:val="20"/>
          <w:lang w:eastAsia="tr-TR"/>
        </w:rPr>
        <w:t xml:space="preserve">  </w:t>
      </w:r>
    </w:p>
    <w:p w:rsidR="00A72989" w:rsidRPr="00A72989" w:rsidRDefault="00A72989" w:rsidP="00A72989">
      <w:pPr>
        <w:spacing w:before="100" w:beforeAutospacing="1" w:after="100" w:afterAutospacing="1" w:line="240" w:lineRule="auto"/>
        <w:jc w:val="both"/>
        <w:rPr>
          <w:rFonts w:ascii="Times New Roman" w:eastAsia="Times New Roman" w:hAnsi="Times New Roman" w:cs="Times New Roman"/>
          <w:sz w:val="24"/>
          <w:szCs w:val="24"/>
          <w:lang w:eastAsia="tr-TR"/>
        </w:rPr>
      </w:pPr>
      <w:r w:rsidRPr="00A72989">
        <w:rPr>
          <w:rFonts w:ascii="Times New Roman" w:eastAsia="Times New Roman" w:hAnsi="Times New Roman" w:cs="Times New Roman"/>
          <w:sz w:val="24"/>
          <w:szCs w:val="20"/>
          <w:lang w:eastAsia="tr-TR"/>
        </w:rPr>
        <w:t xml:space="preserve">The implementation of Article 279, which ensures the transfer of real value of securities into financial tables, affects likely institutions having a high amount of government securities in their assets. Since these institutions have to involve unrealized interest revenues at the end of period with their tax assessment.   </w:t>
      </w:r>
    </w:p>
    <w:p w:rsidR="00A72989" w:rsidRPr="00A72989" w:rsidRDefault="00A72989" w:rsidP="00A72989">
      <w:pPr>
        <w:spacing w:before="100" w:beforeAutospacing="1" w:after="100" w:afterAutospacing="1" w:line="240" w:lineRule="auto"/>
        <w:jc w:val="both"/>
        <w:rPr>
          <w:rFonts w:ascii="Times New Roman" w:eastAsia="Times New Roman" w:hAnsi="Times New Roman" w:cs="Times New Roman"/>
          <w:sz w:val="24"/>
          <w:szCs w:val="24"/>
          <w:lang w:eastAsia="tr-TR"/>
        </w:rPr>
      </w:pPr>
      <w:r w:rsidRPr="00A72989">
        <w:rPr>
          <w:rFonts w:ascii="Times New Roman" w:eastAsia="Times New Roman" w:hAnsi="Times New Roman" w:cs="Times New Roman"/>
          <w:sz w:val="24"/>
          <w:szCs w:val="20"/>
          <w:lang w:eastAsia="tr-TR"/>
        </w:rPr>
        <w:t>For purposes of the provisional tax implementation, banks are required to take into consideration the accrued interest of their government securities while submitting declarations on February 15, 2000 covering both the 4</w:t>
      </w:r>
      <w:r w:rsidRPr="00A72989">
        <w:rPr>
          <w:rFonts w:ascii="Times New Roman" w:eastAsia="Times New Roman" w:hAnsi="Times New Roman" w:cs="Times New Roman"/>
          <w:sz w:val="24"/>
          <w:szCs w:val="20"/>
          <w:vertAlign w:val="superscript"/>
          <w:lang w:eastAsia="tr-TR"/>
        </w:rPr>
        <w:t>th</w:t>
      </w:r>
      <w:r w:rsidRPr="00A72989">
        <w:rPr>
          <w:rFonts w:ascii="Times New Roman" w:eastAsia="Times New Roman" w:hAnsi="Times New Roman" w:cs="Times New Roman"/>
          <w:sz w:val="24"/>
          <w:szCs w:val="20"/>
          <w:lang w:eastAsia="tr-TR"/>
        </w:rPr>
        <w:t xml:space="preserve"> quarterly period provisional tax and income-loss </w:t>
      </w:r>
      <w:r w:rsidRPr="00A72989">
        <w:rPr>
          <w:rFonts w:ascii="Times New Roman" w:eastAsia="Times New Roman" w:hAnsi="Times New Roman" w:cs="Times New Roman"/>
          <w:sz w:val="24"/>
          <w:szCs w:val="20"/>
          <w:lang w:eastAsia="tr-TR"/>
        </w:rPr>
        <w:lastRenderedPageBreak/>
        <w:t xml:space="preserve">statements for the year 1999. The implementation on the valuation of securities at market value will be valid during the calculation of income. </w:t>
      </w:r>
    </w:p>
    <w:p w:rsidR="00A72989" w:rsidRPr="00A72989" w:rsidRDefault="00A72989" w:rsidP="00A72989">
      <w:pPr>
        <w:spacing w:before="100" w:beforeAutospacing="1" w:after="100" w:afterAutospacing="1" w:line="240" w:lineRule="auto"/>
        <w:jc w:val="both"/>
        <w:rPr>
          <w:rFonts w:ascii="Times New Roman" w:eastAsia="Times New Roman" w:hAnsi="Times New Roman" w:cs="Times New Roman"/>
          <w:sz w:val="24"/>
          <w:szCs w:val="24"/>
          <w:lang w:eastAsia="tr-TR"/>
        </w:rPr>
      </w:pPr>
      <w:r w:rsidRPr="00A72989">
        <w:rPr>
          <w:rFonts w:ascii="Times New Roman" w:eastAsia="Times New Roman" w:hAnsi="Times New Roman" w:cs="Times New Roman"/>
          <w:sz w:val="24"/>
          <w:szCs w:val="20"/>
          <w:lang w:eastAsia="tr-TR"/>
        </w:rPr>
        <w:t xml:space="preserve">  </w:t>
      </w:r>
    </w:p>
    <w:p w:rsidR="00A72989" w:rsidRPr="00A72989" w:rsidRDefault="00A72989" w:rsidP="00A72989">
      <w:pPr>
        <w:spacing w:before="100" w:beforeAutospacing="1" w:after="100" w:afterAutospacing="1" w:line="240" w:lineRule="auto"/>
        <w:jc w:val="both"/>
        <w:rPr>
          <w:rFonts w:ascii="Times New Roman" w:eastAsia="Times New Roman" w:hAnsi="Times New Roman" w:cs="Times New Roman"/>
          <w:sz w:val="24"/>
          <w:szCs w:val="24"/>
          <w:lang w:eastAsia="tr-TR"/>
        </w:rPr>
      </w:pPr>
      <w:r w:rsidRPr="00A72989">
        <w:rPr>
          <w:rFonts w:ascii="Times New Roman" w:eastAsia="Times New Roman" w:hAnsi="Times New Roman" w:cs="Times New Roman"/>
          <w:b/>
          <w:i/>
          <w:sz w:val="24"/>
          <w:szCs w:val="20"/>
          <w:u w:val="single"/>
          <w:lang w:eastAsia="tr-TR"/>
        </w:rPr>
        <w:t xml:space="preserve">November 1999   </w:t>
      </w:r>
    </w:p>
    <w:p w:rsidR="00A72989" w:rsidRPr="00A72989" w:rsidRDefault="00A72989" w:rsidP="00A72989">
      <w:pPr>
        <w:tabs>
          <w:tab w:val="num" w:pos="360"/>
        </w:tabs>
        <w:spacing w:before="100" w:beforeAutospacing="1" w:after="100" w:afterAutospacing="1" w:line="240" w:lineRule="auto"/>
        <w:ind w:left="360" w:hanging="360"/>
        <w:jc w:val="both"/>
        <w:rPr>
          <w:rFonts w:ascii="Times New Roman" w:eastAsia="Times New Roman" w:hAnsi="Times New Roman" w:cs="Times New Roman"/>
          <w:sz w:val="24"/>
          <w:szCs w:val="24"/>
          <w:lang w:eastAsia="tr-TR"/>
        </w:rPr>
      </w:pPr>
      <w:r w:rsidRPr="00A72989">
        <w:rPr>
          <w:rFonts w:ascii="Wingdings" w:eastAsia="Times New Roman" w:hAnsi="Wingdings" w:cs="Times New Roman"/>
          <w:sz w:val="24"/>
          <w:szCs w:val="20"/>
          <w:lang w:eastAsia="tr-TR"/>
        </w:rPr>
        <w:t></w:t>
      </w:r>
      <w:r w:rsidRPr="00A72989">
        <w:rPr>
          <w:rFonts w:ascii="Times New Roman" w:eastAsia="Times New Roman" w:hAnsi="Times New Roman" w:cs="Times New Roman"/>
          <w:sz w:val="14"/>
          <w:szCs w:val="14"/>
          <w:lang w:eastAsia="tr-TR"/>
        </w:rPr>
        <w:t xml:space="preserve">        </w:t>
      </w:r>
      <w:r w:rsidRPr="00A72989">
        <w:rPr>
          <w:rFonts w:ascii="Times New Roman" w:eastAsia="Times New Roman" w:hAnsi="Times New Roman" w:cs="Times New Roman"/>
          <w:b/>
          <w:i/>
          <w:sz w:val="24"/>
          <w:szCs w:val="20"/>
          <w:lang w:eastAsia="tr-TR"/>
        </w:rPr>
        <w:t xml:space="preserve">Additional Taxation   </w:t>
      </w:r>
    </w:p>
    <w:p w:rsidR="00A72989" w:rsidRPr="00A72989" w:rsidRDefault="00A72989" w:rsidP="00A72989">
      <w:pPr>
        <w:spacing w:before="100" w:beforeAutospacing="1" w:after="100" w:afterAutospacing="1" w:line="240" w:lineRule="auto"/>
        <w:jc w:val="both"/>
        <w:rPr>
          <w:rFonts w:ascii="Times New Roman" w:eastAsia="Times New Roman" w:hAnsi="Times New Roman" w:cs="Times New Roman"/>
          <w:sz w:val="24"/>
          <w:szCs w:val="24"/>
          <w:lang w:eastAsia="tr-TR"/>
        </w:rPr>
      </w:pPr>
      <w:r w:rsidRPr="00A72989">
        <w:rPr>
          <w:rFonts w:ascii="Times New Roman" w:eastAsia="Times New Roman" w:hAnsi="Times New Roman" w:cs="Times New Roman"/>
          <w:sz w:val="24"/>
          <w:szCs w:val="20"/>
          <w:lang w:eastAsia="tr-TR"/>
        </w:rPr>
        <w:t xml:space="preserve">The government passed a new law on additional taxation, which was initially designed to meet part of the huge costs of two recent earthquakes in Turkey.   </w:t>
      </w:r>
    </w:p>
    <w:p w:rsidR="00A72989" w:rsidRPr="00A72989" w:rsidRDefault="00A72989" w:rsidP="00A72989">
      <w:pPr>
        <w:spacing w:before="100" w:beforeAutospacing="1" w:after="100" w:afterAutospacing="1" w:line="240" w:lineRule="auto"/>
        <w:jc w:val="both"/>
        <w:rPr>
          <w:rFonts w:ascii="Times New Roman" w:eastAsia="Times New Roman" w:hAnsi="Times New Roman" w:cs="Times New Roman"/>
          <w:sz w:val="24"/>
          <w:szCs w:val="24"/>
          <w:lang w:eastAsia="tr-TR"/>
        </w:rPr>
      </w:pPr>
      <w:r w:rsidRPr="00A72989">
        <w:rPr>
          <w:rFonts w:ascii="Times New Roman" w:eastAsia="Times New Roman" w:hAnsi="Times New Roman" w:cs="Times New Roman"/>
          <w:sz w:val="24"/>
          <w:szCs w:val="20"/>
          <w:lang w:eastAsia="tr-TR"/>
        </w:rPr>
        <w:t xml:space="preserve">The new law, which was published in the Official Gazette dated November 26,1999, introduced additional taxes on a wide range of income and corporate revenues and commercial transactions.   </w:t>
      </w:r>
    </w:p>
    <w:p w:rsidR="00A72989" w:rsidRPr="00A72989" w:rsidRDefault="00A72989" w:rsidP="00A72989">
      <w:pPr>
        <w:spacing w:before="100" w:beforeAutospacing="1" w:after="100" w:afterAutospacing="1" w:line="240" w:lineRule="auto"/>
        <w:jc w:val="both"/>
        <w:rPr>
          <w:rFonts w:ascii="Times New Roman" w:eastAsia="Times New Roman" w:hAnsi="Times New Roman" w:cs="Times New Roman"/>
          <w:sz w:val="24"/>
          <w:szCs w:val="24"/>
          <w:lang w:eastAsia="tr-TR"/>
        </w:rPr>
      </w:pPr>
      <w:r w:rsidRPr="00A72989">
        <w:rPr>
          <w:rFonts w:ascii="Times New Roman" w:eastAsia="Times New Roman" w:hAnsi="Times New Roman" w:cs="Times New Roman"/>
          <w:sz w:val="24"/>
          <w:szCs w:val="20"/>
          <w:lang w:eastAsia="tr-TR"/>
        </w:rPr>
        <w:t xml:space="preserve">Within the context of the law regarding the banking sector, the additional taxes were introduced including four to 19 percent interest tax on government bonds issued before December 1, 1999 depending on maturity, and an additional corporate tax of 5 percent.   </w:t>
      </w:r>
    </w:p>
    <w:p w:rsidR="00A72989" w:rsidRPr="00A72989" w:rsidRDefault="00A72989" w:rsidP="00A72989">
      <w:pPr>
        <w:spacing w:before="100" w:beforeAutospacing="1" w:after="100" w:afterAutospacing="1" w:line="240" w:lineRule="auto"/>
        <w:jc w:val="both"/>
        <w:rPr>
          <w:rFonts w:ascii="Times New Roman" w:eastAsia="Times New Roman" w:hAnsi="Times New Roman" w:cs="Times New Roman"/>
          <w:sz w:val="24"/>
          <w:szCs w:val="24"/>
          <w:lang w:eastAsia="tr-TR"/>
        </w:rPr>
      </w:pPr>
      <w:r w:rsidRPr="00A72989">
        <w:rPr>
          <w:rFonts w:ascii="Times New Roman" w:eastAsia="Times New Roman" w:hAnsi="Times New Roman" w:cs="Times New Roman"/>
          <w:sz w:val="24"/>
          <w:szCs w:val="20"/>
          <w:lang w:eastAsia="tr-TR"/>
        </w:rPr>
        <w:t xml:space="preserve">As being valid from as of January 1, 2000, the rates for additional interest tax on government bonds issued before December 1, 1999 are stated as below;   </w:t>
      </w:r>
    </w:p>
    <w:p w:rsidR="00A72989" w:rsidRPr="00A72989" w:rsidRDefault="00A72989" w:rsidP="00A72989">
      <w:pPr>
        <w:spacing w:before="100" w:beforeAutospacing="1" w:after="100" w:afterAutospacing="1" w:line="240" w:lineRule="auto"/>
        <w:jc w:val="both"/>
        <w:rPr>
          <w:rFonts w:ascii="Times New Roman" w:eastAsia="Times New Roman" w:hAnsi="Times New Roman" w:cs="Times New Roman"/>
          <w:sz w:val="24"/>
          <w:szCs w:val="24"/>
          <w:lang w:eastAsia="tr-TR"/>
        </w:rPr>
      </w:pPr>
      <w:r w:rsidRPr="00A72989">
        <w:rPr>
          <w:rFonts w:ascii="Times New Roman" w:eastAsia="Times New Roman" w:hAnsi="Times New Roman" w:cs="Times New Roman"/>
          <w:sz w:val="24"/>
          <w:szCs w:val="20"/>
          <w:lang w:eastAsia="tr-TR"/>
        </w:rPr>
        <w:t>1)</w:t>
      </w:r>
      <w:r w:rsidRPr="00A72989">
        <w:rPr>
          <w:rFonts w:ascii="Times New Roman" w:eastAsia="Times New Roman" w:hAnsi="Times New Roman" w:cs="Times New Roman"/>
          <w:sz w:val="24"/>
          <w:szCs w:val="20"/>
          <w:lang w:eastAsia="tr-TR"/>
        </w:rPr>
        <w:tab/>
        <w:t xml:space="preserve">Of the discount bonds and bills:   </w:t>
      </w:r>
    </w:p>
    <w:p w:rsidR="00A72989" w:rsidRPr="00A72989" w:rsidRDefault="00A72989" w:rsidP="00A72989">
      <w:pPr>
        <w:spacing w:before="100" w:beforeAutospacing="1" w:after="100" w:afterAutospacing="1" w:line="240" w:lineRule="auto"/>
        <w:jc w:val="both"/>
        <w:rPr>
          <w:rFonts w:ascii="Times New Roman" w:eastAsia="Times New Roman" w:hAnsi="Times New Roman" w:cs="Times New Roman"/>
          <w:sz w:val="24"/>
          <w:szCs w:val="24"/>
          <w:lang w:eastAsia="tr-TR"/>
        </w:rPr>
      </w:pPr>
      <w:r w:rsidRPr="00A72989">
        <w:rPr>
          <w:rFonts w:ascii="Times New Roman" w:eastAsia="Times New Roman" w:hAnsi="Times New Roman" w:cs="Times New Roman"/>
          <w:sz w:val="24"/>
          <w:szCs w:val="20"/>
          <w:lang w:eastAsia="tr-TR"/>
        </w:rPr>
        <w:t xml:space="preserve">- </w:t>
      </w:r>
      <w:r w:rsidRPr="00A72989">
        <w:rPr>
          <w:rFonts w:ascii="Times New Roman" w:eastAsia="Times New Roman" w:hAnsi="Times New Roman" w:cs="Times New Roman"/>
          <w:sz w:val="24"/>
          <w:szCs w:val="20"/>
          <w:lang w:eastAsia="tr-TR"/>
        </w:rPr>
        <w:tab/>
        <w:t xml:space="preserve">4 percent from those whose due date falls 1-91 days later, </w:t>
      </w:r>
    </w:p>
    <w:p w:rsidR="00A72989" w:rsidRPr="00A72989" w:rsidRDefault="00A72989" w:rsidP="00A72989">
      <w:pPr>
        <w:spacing w:before="100" w:beforeAutospacing="1" w:after="100" w:afterAutospacing="1" w:line="240" w:lineRule="auto"/>
        <w:jc w:val="both"/>
        <w:rPr>
          <w:rFonts w:ascii="Times New Roman" w:eastAsia="Times New Roman" w:hAnsi="Times New Roman" w:cs="Times New Roman"/>
          <w:sz w:val="24"/>
          <w:szCs w:val="24"/>
          <w:lang w:eastAsia="tr-TR"/>
        </w:rPr>
      </w:pPr>
      <w:r w:rsidRPr="00A72989">
        <w:rPr>
          <w:rFonts w:ascii="Times New Roman" w:eastAsia="Times New Roman" w:hAnsi="Times New Roman" w:cs="Times New Roman"/>
          <w:sz w:val="24"/>
          <w:szCs w:val="20"/>
          <w:lang w:eastAsia="tr-TR"/>
        </w:rPr>
        <w:t xml:space="preserve">- </w:t>
      </w:r>
      <w:r w:rsidRPr="00A72989">
        <w:rPr>
          <w:rFonts w:ascii="Times New Roman" w:eastAsia="Times New Roman" w:hAnsi="Times New Roman" w:cs="Times New Roman"/>
          <w:sz w:val="24"/>
          <w:szCs w:val="20"/>
          <w:lang w:eastAsia="tr-TR"/>
        </w:rPr>
        <w:tab/>
        <w:t xml:space="preserve">9 percent from those whose due date falls 92-183 days later, </w:t>
      </w:r>
    </w:p>
    <w:p w:rsidR="00A72989" w:rsidRPr="00A72989" w:rsidRDefault="00A72989" w:rsidP="00A72989">
      <w:pPr>
        <w:spacing w:before="100" w:beforeAutospacing="1" w:after="100" w:afterAutospacing="1" w:line="240" w:lineRule="auto"/>
        <w:jc w:val="both"/>
        <w:rPr>
          <w:rFonts w:ascii="Times New Roman" w:eastAsia="Times New Roman" w:hAnsi="Times New Roman" w:cs="Times New Roman"/>
          <w:sz w:val="24"/>
          <w:szCs w:val="24"/>
          <w:lang w:eastAsia="tr-TR"/>
        </w:rPr>
      </w:pPr>
      <w:r w:rsidRPr="00A72989">
        <w:rPr>
          <w:rFonts w:ascii="Times New Roman" w:eastAsia="Times New Roman" w:hAnsi="Times New Roman" w:cs="Times New Roman"/>
          <w:sz w:val="24"/>
          <w:szCs w:val="20"/>
          <w:lang w:eastAsia="tr-TR"/>
        </w:rPr>
        <w:t>-</w:t>
      </w:r>
      <w:r w:rsidRPr="00A72989">
        <w:rPr>
          <w:rFonts w:ascii="Times New Roman" w:eastAsia="Times New Roman" w:hAnsi="Times New Roman" w:cs="Times New Roman"/>
          <w:sz w:val="24"/>
          <w:szCs w:val="20"/>
          <w:lang w:eastAsia="tr-TR"/>
        </w:rPr>
        <w:tab/>
        <w:t xml:space="preserve">14 percent from those whose due date falls later than 183 days.   </w:t>
      </w:r>
    </w:p>
    <w:p w:rsidR="00A72989" w:rsidRPr="00A72989" w:rsidRDefault="00A72989" w:rsidP="00A72989">
      <w:pPr>
        <w:spacing w:before="100" w:beforeAutospacing="1" w:after="100" w:afterAutospacing="1" w:line="240" w:lineRule="auto"/>
        <w:ind w:left="720" w:hanging="720"/>
        <w:jc w:val="both"/>
        <w:rPr>
          <w:rFonts w:ascii="Times New Roman" w:eastAsia="Times New Roman" w:hAnsi="Times New Roman" w:cs="Times New Roman"/>
          <w:sz w:val="24"/>
          <w:szCs w:val="24"/>
          <w:lang w:eastAsia="tr-TR"/>
        </w:rPr>
      </w:pPr>
      <w:r w:rsidRPr="00A72989">
        <w:rPr>
          <w:rFonts w:ascii="Times New Roman" w:eastAsia="Times New Roman" w:hAnsi="Times New Roman" w:cs="Times New Roman"/>
          <w:sz w:val="24"/>
          <w:szCs w:val="20"/>
          <w:lang w:eastAsia="tr-TR"/>
        </w:rPr>
        <w:t>2)</w:t>
      </w:r>
      <w:r w:rsidRPr="00A72989">
        <w:rPr>
          <w:rFonts w:ascii="Times New Roman" w:eastAsia="Times New Roman" w:hAnsi="Times New Roman" w:cs="Times New Roman"/>
          <w:sz w:val="24"/>
          <w:szCs w:val="20"/>
          <w:lang w:eastAsia="tr-TR"/>
        </w:rPr>
        <w:tab/>
        <w:t xml:space="preserve">4 percent from the interest payments for the bonds with three-year maturity, variable interest, and quarterly coupon-payment,   </w:t>
      </w:r>
    </w:p>
    <w:p w:rsidR="00A72989" w:rsidRPr="00A72989" w:rsidRDefault="00A72989" w:rsidP="00A72989">
      <w:pPr>
        <w:tabs>
          <w:tab w:val="num" w:pos="720"/>
        </w:tabs>
        <w:spacing w:before="100" w:beforeAutospacing="1" w:after="100" w:afterAutospacing="1" w:line="240" w:lineRule="auto"/>
        <w:ind w:left="720" w:hanging="720"/>
        <w:jc w:val="both"/>
        <w:rPr>
          <w:rFonts w:ascii="Times New Roman" w:eastAsia="Times New Roman" w:hAnsi="Times New Roman" w:cs="Times New Roman"/>
          <w:sz w:val="24"/>
          <w:szCs w:val="24"/>
          <w:lang w:eastAsia="tr-TR"/>
        </w:rPr>
      </w:pPr>
      <w:r w:rsidRPr="00A72989">
        <w:rPr>
          <w:rFonts w:ascii="Times New Roman" w:eastAsia="Times New Roman" w:hAnsi="Times New Roman" w:cs="Times New Roman"/>
          <w:sz w:val="24"/>
          <w:szCs w:val="20"/>
          <w:lang w:eastAsia="tr-TR"/>
        </w:rPr>
        <w:t>3)</w:t>
      </w:r>
      <w:r w:rsidRPr="00A72989">
        <w:rPr>
          <w:rFonts w:ascii="Times New Roman" w:eastAsia="Times New Roman" w:hAnsi="Times New Roman" w:cs="Times New Roman"/>
          <w:sz w:val="14"/>
          <w:szCs w:val="14"/>
          <w:lang w:eastAsia="tr-TR"/>
        </w:rPr>
        <w:t xml:space="preserve">                  </w:t>
      </w:r>
      <w:r w:rsidRPr="00A72989">
        <w:rPr>
          <w:rFonts w:ascii="Times New Roman" w:eastAsia="Times New Roman" w:hAnsi="Times New Roman" w:cs="Times New Roman"/>
          <w:sz w:val="24"/>
          <w:szCs w:val="20"/>
          <w:lang w:eastAsia="tr-TR"/>
        </w:rPr>
        <w:t xml:space="preserve">19 percent from the interest payments for the bonds with three-year maturity, fixed interest, and quarterly coupon-payment.   </w:t>
      </w:r>
    </w:p>
    <w:p w:rsidR="00A72989" w:rsidRPr="00A72989" w:rsidRDefault="00A72989" w:rsidP="00A72989">
      <w:pPr>
        <w:spacing w:before="100" w:beforeAutospacing="1" w:after="100" w:afterAutospacing="1" w:line="240" w:lineRule="auto"/>
        <w:jc w:val="both"/>
        <w:rPr>
          <w:rFonts w:ascii="Times New Roman" w:eastAsia="Times New Roman" w:hAnsi="Times New Roman" w:cs="Times New Roman"/>
          <w:sz w:val="24"/>
          <w:szCs w:val="24"/>
          <w:lang w:eastAsia="tr-TR"/>
        </w:rPr>
      </w:pPr>
      <w:r w:rsidRPr="00A72989">
        <w:rPr>
          <w:rFonts w:ascii="Times New Roman" w:eastAsia="Times New Roman" w:hAnsi="Times New Roman" w:cs="Times New Roman"/>
          <w:sz w:val="24"/>
          <w:szCs w:val="20"/>
          <w:lang w:eastAsia="tr-TR"/>
        </w:rPr>
        <w:t xml:space="preserve">The amount of this obligation, which has the nature of additional tax may not be offset against the taxes to be paid, but may be charged as an expense item in determining the commercial income (Law no.4481, promulgated in the extra issue of the Official Gazette dated 26.11.1999, numbered 23888). </w:t>
      </w:r>
    </w:p>
    <w:p w:rsidR="00A72989" w:rsidRPr="00A72989" w:rsidRDefault="00A72989" w:rsidP="00A72989">
      <w:pPr>
        <w:spacing w:before="100" w:beforeAutospacing="1" w:after="100" w:afterAutospacing="1" w:line="240" w:lineRule="auto"/>
        <w:jc w:val="both"/>
        <w:rPr>
          <w:rFonts w:ascii="Times New Roman" w:eastAsia="Times New Roman" w:hAnsi="Times New Roman" w:cs="Times New Roman"/>
          <w:sz w:val="24"/>
          <w:szCs w:val="24"/>
          <w:lang w:eastAsia="tr-TR"/>
        </w:rPr>
      </w:pPr>
      <w:r w:rsidRPr="00A72989">
        <w:rPr>
          <w:rFonts w:ascii="Times New Roman" w:eastAsia="Times New Roman" w:hAnsi="Times New Roman" w:cs="Times New Roman"/>
          <w:sz w:val="24"/>
          <w:szCs w:val="20"/>
          <w:lang w:eastAsia="tr-TR"/>
        </w:rPr>
        <w:t xml:space="preserve">  </w:t>
      </w:r>
    </w:p>
    <w:p w:rsidR="00A72989" w:rsidRPr="00A72989" w:rsidRDefault="00A72989" w:rsidP="00A72989">
      <w:pPr>
        <w:spacing w:before="100" w:beforeAutospacing="1" w:after="100" w:afterAutospacing="1" w:line="240" w:lineRule="auto"/>
        <w:jc w:val="both"/>
        <w:rPr>
          <w:rFonts w:ascii="Times New Roman" w:eastAsia="Times New Roman" w:hAnsi="Times New Roman" w:cs="Times New Roman"/>
          <w:sz w:val="24"/>
          <w:szCs w:val="24"/>
          <w:lang w:eastAsia="tr-TR"/>
        </w:rPr>
      </w:pPr>
      <w:r w:rsidRPr="00A72989">
        <w:rPr>
          <w:rFonts w:ascii="Times New Roman" w:eastAsia="Times New Roman" w:hAnsi="Times New Roman" w:cs="Times New Roman"/>
          <w:b/>
          <w:i/>
          <w:sz w:val="24"/>
          <w:szCs w:val="20"/>
          <w:u w:val="single"/>
          <w:lang w:eastAsia="tr-TR"/>
        </w:rPr>
        <w:t xml:space="preserve">December 1999 </w:t>
      </w:r>
    </w:p>
    <w:p w:rsidR="00A72989" w:rsidRPr="00A72989" w:rsidRDefault="00A72989" w:rsidP="00A72989">
      <w:pPr>
        <w:tabs>
          <w:tab w:val="num" w:pos="360"/>
        </w:tabs>
        <w:spacing w:before="100" w:beforeAutospacing="1" w:after="100" w:afterAutospacing="1" w:line="240" w:lineRule="auto"/>
        <w:ind w:left="360" w:hanging="360"/>
        <w:jc w:val="both"/>
        <w:rPr>
          <w:rFonts w:ascii="Times New Roman" w:eastAsia="Times New Roman" w:hAnsi="Times New Roman" w:cs="Times New Roman"/>
          <w:sz w:val="24"/>
          <w:szCs w:val="24"/>
          <w:lang w:eastAsia="tr-TR"/>
        </w:rPr>
      </w:pPr>
      <w:r w:rsidRPr="00A72989">
        <w:rPr>
          <w:rFonts w:ascii="Wingdings" w:eastAsia="Times New Roman" w:hAnsi="Wingdings" w:cs="Times New Roman"/>
          <w:sz w:val="24"/>
          <w:szCs w:val="20"/>
          <w:lang w:eastAsia="tr-TR"/>
        </w:rPr>
        <w:t></w:t>
      </w:r>
      <w:r w:rsidRPr="00A72989">
        <w:rPr>
          <w:rFonts w:ascii="Times New Roman" w:eastAsia="Times New Roman" w:hAnsi="Times New Roman" w:cs="Times New Roman"/>
          <w:sz w:val="14"/>
          <w:szCs w:val="14"/>
          <w:lang w:eastAsia="tr-TR"/>
        </w:rPr>
        <w:t xml:space="preserve">        </w:t>
      </w:r>
      <w:r w:rsidRPr="00A72989">
        <w:rPr>
          <w:rFonts w:ascii="Times New Roman" w:eastAsia="Times New Roman" w:hAnsi="Times New Roman" w:cs="Times New Roman"/>
          <w:b/>
          <w:i/>
          <w:sz w:val="24"/>
          <w:szCs w:val="20"/>
          <w:lang w:eastAsia="tr-TR"/>
        </w:rPr>
        <w:t xml:space="preserve">Recognition of Turkey's Candidate Status to the EU </w:t>
      </w:r>
      <w:r w:rsidRPr="00A72989">
        <w:rPr>
          <w:rFonts w:ascii="Times New Roman" w:eastAsia="Times New Roman" w:hAnsi="Times New Roman" w:cs="Times New Roman"/>
          <w:sz w:val="24"/>
          <w:szCs w:val="20"/>
          <w:lang w:eastAsia="tr-TR"/>
        </w:rPr>
        <w:t xml:space="preserve">  </w:t>
      </w:r>
    </w:p>
    <w:p w:rsidR="00A72989" w:rsidRPr="00A72989" w:rsidRDefault="00A72989" w:rsidP="00A72989">
      <w:pPr>
        <w:spacing w:before="100" w:beforeAutospacing="1" w:after="100" w:afterAutospacing="1" w:line="240" w:lineRule="auto"/>
        <w:rPr>
          <w:rFonts w:ascii="Times New Roman" w:eastAsia="Times New Roman" w:hAnsi="Times New Roman" w:cs="Times New Roman"/>
          <w:sz w:val="24"/>
          <w:szCs w:val="24"/>
          <w:lang w:eastAsia="tr-TR"/>
        </w:rPr>
      </w:pPr>
      <w:r w:rsidRPr="00A72989">
        <w:rPr>
          <w:rFonts w:ascii="Times New Roman" w:eastAsia="Times New Roman" w:hAnsi="Times New Roman" w:cs="Times New Roman"/>
          <w:sz w:val="24"/>
          <w:szCs w:val="20"/>
          <w:lang w:eastAsia="tr-TR"/>
        </w:rPr>
        <w:t xml:space="preserve">Turkey's candidate status for full-membership to the European Union has been recognised officially at the Helsinki European Council.   </w:t>
      </w:r>
    </w:p>
    <w:p w:rsidR="00A72989" w:rsidRPr="00A72989" w:rsidRDefault="00A72989" w:rsidP="00A72989">
      <w:pPr>
        <w:spacing w:before="100" w:beforeAutospacing="1" w:after="100" w:afterAutospacing="1" w:line="240" w:lineRule="auto"/>
        <w:jc w:val="both"/>
        <w:rPr>
          <w:rFonts w:ascii="Times New Roman" w:eastAsia="Times New Roman" w:hAnsi="Times New Roman" w:cs="Times New Roman"/>
          <w:sz w:val="24"/>
          <w:szCs w:val="24"/>
          <w:lang w:eastAsia="tr-TR"/>
        </w:rPr>
      </w:pPr>
      <w:r w:rsidRPr="00A72989">
        <w:rPr>
          <w:rFonts w:ascii="Times New Roman" w:eastAsia="Times New Roman" w:hAnsi="Times New Roman" w:cs="Times New Roman"/>
          <w:sz w:val="24"/>
          <w:szCs w:val="20"/>
          <w:lang w:eastAsia="tr-TR"/>
        </w:rPr>
        <w:lastRenderedPageBreak/>
        <w:t xml:space="preserve">The unanimous recognition and announcement of Turkey as a candidate country at the Helsinki Summit, and the declaration in a clear and decisive manner that Turkey will be treated on an equal footing with the other candidates are positive developments for Turkey.   </w:t>
      </w:r>
    </w:p>
    <w:p w:rsidR="00A72989" w:rsidRPr="00A72989" w:rsidRDefault="00A72989" w:rsidP="00A72989">
      <w:pPr>
        <w:tabs>
          <w:tab w:val="num" w:pos="360"/>
        </w:tabs>
        <w:spacing w:before="100" w:beforeAutospacing="1" w:after="100" w:afterAutospacing="1" w:line="240" w:lineRule="auto"/>
        <w:ind w:left="360" w:hanging="360"/>
        <w:jc w:val="both"/>
        <w:rPr>
          <w:rFonts w:ascii="Times New Roman" w:eastAsia="Times New Roman" w:hAnsi="Times New Roman" w:cs="Times New Roman"/>
          <w:sz w:val="24"/>
          <w:szCs w:val="24"/>
          <w:lang w:eastAsia="tr-TR"/>
        </w:rPr>
      </w:pPr>
      <w:r w:rsidRPr="00A72989">
        <w:rPr>
          <w:rFonts w:ascii="Wingdings" w:eastAsia="Times New Roman" w:hAnsi="Wingdings" w:cs="Times New Roman"/>
          <w:sz w:val="24"/>
          <w:szCs w:val="20"/>
          <w:lang w:eastAsia="tr-TR"/>
        </w:rPr>
        <w:t></w:t>
      </w:r>
      <w:r w:rsidRPr="00A72989">
        <w:rPr>
          <w:rFonts w:ascii="Times New Roman" w:eastAsia="Times New Roman" w:hAnsi="Times New Roman" w:cs="Times New Roman"/>
          <w:sz w:val="14"/>
          <w:szCs w:val="14"/>
          <w:lang w:eastAsia="tr-TR"/>
        </w:rPr>
        <w:t xml:space="preserve">        </w:t>
      </w:r>
      <w:r w:rsidRPr="00A72989">
        <w:rPr>
          <w:rFonts w:ascii="Times New Roman" w:eastAsia="Times New Roman" w:hAnsi="Times New Roman" w:cs="Times New Roman"/>
          <w:b/>
          <w:i/>
          <w:sz w:val="24"/>
          <w:szCs w:val="20"/>
          <w:lang w:eastAsia="tr-TR"/>
        </w:rPr>
        <w:t xml:space="preserve">Disinflation Program </w:t>
      </w:r>
      <w:r w:rsidRPr="00A72989">
        <w:rPr>
          <w:rFonts w:ascii="Times New Roman" w:eastAsia="Times New Roman" w:hAnsi="Times New Roman" w:cs="Times New Roman"/>
          <w:i/>
          <w:sz w:val="24"/>
          <w:szCs w:val="20"/>
          <w:lang w:eastAsia="tr-TR"/>
        </w:rPr>
        <w:t xml:space="preserve">  </w:t>
      </w:r>
    </w:p>
    <w:p w:rsidR="00A72989" w:rsidRPr="00A72989" w:rsidRDefault="00A72989" w:rsidP="00A72989">
      <w:pPr>
        <w:spacing w:before="100" w:beforeAutospacing="1" w:after="100" w:afterAutospacing="1" w:line="240" w:lineRule="auto"/>
        <w:jc w:val="both"/>
        <w:rPr>
          <w:rFonts w:ascii="Times New Roman" w:eastAsia="Times New Roman" w:hAnsi="Times New Roman" w:cs="Times New Roman"/>
          <w:sz w:val="24"/>
          <w:szCs w:val="24"/>
          <w:lang w:eastAsia="tr-TR"/>
        </w:rPr>
      </w:pPr>
      <w:r w:rsidRPr="00A72989">
        <w:rPr>
          <w:rFonts w:ascii="Times New Roman" w:eastAsia="Times New Roman" w:hAnsi="Times New Roman" w:cs="Times New Roman"/>
          <w:sz w:val="24"/>
          <w:szCs w:val="20"/>
          <w:lang w:eastAsia="tr-TR"/>
        </w:rPr>
        <w:t xml:space="preserve">As an extension of the Staff Monitoring Program signed with the International Monetary Fund in July 1998, a new "Stand By Agreement" has been signed recently between the Turkish government and IMF. Within the context of the new agreement, that is to last for three years, the Turkish government launched a disinflation program, which is aiming to achieve disinflation and growth at the same time. Within the context of the program, the Central Bank of the Republic of Turkey (CBTR) announced its exchange rate policy and monetary policy.   </w:t>
      </w:r>
    </w:p>
    <w:p w:rsidR="00A72989" w:rsidRPr="00A72989" w:rsidRDefault="00A72989" w:rsidP="00A72989">
      <w:pPr>
        <w:spacing w:before="100" w:beforeAutospacing="1" w:after="100" w:afterAutospacing="1" w:line="240" w:lineRule="auto"/>
        <w:jc w:val="both"/>
        <w:rPr>
          <w:rFonts w:ascii="Times New Roman" w:eastAsia="Times New Roman" w:hAnsi="Times New Roman" w:cs="Times New Roman"/>
          <w:sz w:val="24"/>
          <w:szCs w:val="24"/>
          <w:lang w:eastAsia="tr-TR"/>
        </w:rPr>
      </w:pPr>
      <w:r w:rsidRPr="00A72989">
        <w:rPr>
          <w:rFonts w:ascii="Times New Roman" w:eastAsia="Times New Roman" w:hAnsi="Times New Roman" w:cs="Times New Roman"/>
          <w:sz w:val="24"/>
          <w:szCs w:val="20"/>
          <w:lang w:eastAsia="tr-TR"/>
        </w:rPr>
        <w:t xml:space="preserve">The strength of the Program enhances the credibility of the disinflation goals. In setting disinflation goals for 2000-2002, of main importance has been balancing the need to signal a clear break away from the past, against the difficulty of bringing inflation down to lower single digits abruptly, given the inertial component that inflation has in Turkey.   </w:t>
      </w:r>
    </w:p>
    <w:p w:rsidR="00A72989" w:rsidRPr="00A72989" w:rsidRDefault="00A72989" w:rsidP="00A72989">
      <w:pPr>
        <w:spacing w:before="100" w:beforeAutospacing="1" w:after="100" w:afterAutospacing="1" w:line="240" w:lineRule="auto"/>
        <w:jc w:val="both"/>
        <w:rPr>
          <w:rFonts w:ascii="Times New Roman" w:eastAsia="Times New Roman" w:hAnsi="Times New Roman" w:cs="Times New Roman"/>
          <w:sz w:val="24"/>
          <w:szCs w:val="24"/>
          <w:lang w:eastAsia="tr-TR"/>
        </w:rPr>
      </w:pPr>
      <w:r w:rsidRPr="00A72989">
        <w:rPr>
          <w:rFonts w:ascii="Times New Roman" w:eastAsia="Times New Roman" w:hAnsi="Times New Roman" w:cs="Times New Roman"/>
          <w:sz w:val="24"/>
          <w:szCs w:val="20"/>
          <w:lang w:eastAsia="tr-TR"/>
        </w:rPr>
        <w:t xml:space="preserve">The fundamental goals of the program are given as,   </w:t>
      </w:r>
    </w:p>
    <w:p w:rsidR="00A72989" w:rsidRPr="00A72989" w:rsidRDefault="00A72989" w:rsidP="00A72989">
      <w:pPr>
        <w:tabs>
          <w:tab w:val="num" w:pos="360"/>
        </w:tabs>
        <w:spacing w:before="100" w:beforeAutospacing="1" w:after="100" w:afterAutospacing="1" w:line="240" w:lineRule="auto"/>
        <w:ind w:left="360" w:hanging="360"/>
        <w:jc w:val="both"/>
        <w:rPr>
          <w:rFonts w:ascii="Times New Roman" w:eastAsia="Times New Roman" w:hAnsi="Times New Roman" w:cs="Times New Roman"/>
          <w:sz w:val="24"/>
          <w:szCs w:val="24"/>
          <w:lang w:eastAsia="tr-TR"/>
        </w:rPr>
      </w:pPr>
      <w:r w:rsidRPr="00A72989">
        <w:rPr>
          <w:rFonts w:ascii="Symbol" w:eastAsia="Times New Roman" w:hAnsi="Symbol" w:cs="Times New Roman"/>
          <w:sz w:val="24"/>
          <w:szCs w:val="20"/>
          <w:lang w:eastAsia="tr-TR"/>
        </w:rPr>
        <w:t></w:t>
      </w:r>
      <w:r w:rsidRPr="00A72989">
        <w:rPr>
          <w:rFonts w:ascii="Times New Roman" w:eastAsia="Times New Roman" w:hAnsi="Times New Roman" w:cs="Times New Roman"/>
          <w:sz w:val="14"/>
          <w:szCs w:val="14"/>
          <w:lang w:eastAsia="tr-TR"/>
        </w:rPr>
        <w:t xml:space="preserve">        </w:t>
      </w:r>
      <w:r w:rsidRPr="00A72989">
        <w:rPr>
          <w:rFonts w:ascii="Times New Roman" w:eastAsia="Times New Roman" w:hAnsi="Times New Roman" w:cs="Times New Roman"/>
          <w:sz w:val="24"/>
          <w:szCs w:val="20"/>
          <w:lang w:eastAsia="tr-TR"/>
        </w:rPr>
        <w:t xml:space="preserve">to bring down the inflation rate through implementing consistent, credible and persistent fiscal, income, monetary and exchange rate policies, all supported by structural reforms.    </w:t>
      </w:r>
    </w:p>
    <w:p w:rsidR="00A72989" w:rsidRPr="00A72989" w:rsidRDefault="00A72989" w:rsidP="00A72989">
      <w:pPr>
        <w:tabs>
          <w:tab w:val="num" w:pos="360"/>
        </w:tabs>
        <w:spacing w:before="100" w:beforeAutospacing="1" w:after="100" w:afterAutospacing="1" w:line="240" w:lineRule="auto"/>
        <w:ind w:left="360" w:hanging="360"/>
        <w:jc w:val="both"/>
        <w:rPr>
          <w:rFonts w:ascii="Times New Roman" w:eastAsia="Times New Roman" w:hAnsi="Times New Roman" w:cs="Times New Roman"/>
          <w:sz w:val="24"/>
          <w:szCs w:val="24"/>
          <w:lang w:eastAsia="tr-TR"/>
        </w:rPr>
      </w:pPr>
      <w:r w:rsidRPr="00A72989">
        <w:rPr>
          <w:rFonts w:ascii="Symbol" w:eastAsia="Times New Roman" w:hAnsi="Symbol" w:cs="Times New Roman"/>
          <w:sz w:val="24"/>
          <w:szCs w:val="20"/>
          <w:lang w:eastAsia="tr-TR"/>
        </w:rPr>
        <w:t></w:t>
      </w:r>
      <w:r w:rsidRPr="00A72989">
        <w:rPr>
          <w:rFonts w:ascii="Times New Roman" w:eastAsia="Times New Roman" w:hAnsi="Times New Roman" w:cs="Times New Roman"/>
          <w:sz w:val="14"/>
          <w:szCs w:val="14"/>
          <w:lang w:eastAsia="tr-TR"/>
        </w:rPr>
        <w:t xml:space="preserve">        </w:t>
      </w:r>
      <w:r w:rsidRPr="00A72989">
        <w:rPr>
          <w:rFonts w:ascii="Times New Roman" w:eastAsia="Times New Roman" w:hAnsi="Times New Roman" w:cs="Times New Roman"/>
          <w:sz w:val="24"/>
          <w:szCs w:val="20"/>
          <w:lang w:eastAsia="tr-TR"/>
        </w:rPr>
        <w:t xml:space="preserve">to reduce real interest rates to plausible levels,   </w:t>
      </w:r>
    </w:p>
    <w:p w:rsidR="00A72989" w:rsidRPr="00A72989" w:rsidRDefault="00A72989" w:rsidP="00A72989">
      <w:pPr>
        <w:tabs>
          <w:tab w:val="num" w:pos="360"/>
        </w:tabs>
        <w:spacing w:before="100" w:beforeAutospacing="1" w:after="100" w:afterAutospacing="1" w:line="240" w:lineRule="auto"/>
        <w:ind w:left="360" w:hanging="360"/>
        <w:jc w:val="both"/>
        <w:rPr>
          <w:rFonts w:ascii="Times New Roman" w:eastAsia="Times New Roman" w:hAnsi="Times New Roman" w:cs="Times New Roman"/>
          <w:sz w:val="24"/>
          <w:szCs w:val="24"/>
          <w:lang w:eastAsia="tr-TR"/>
        </w:rPr>
      </w:pPr>
      <w:r w:rsidRPr="00A72989">
        <w:rPr>
          <w:rFonts w:ascii="Symbol" w:eastAsia="Times New Roman" w:hAnsi="Symbol" w:cs="Times New Roman"/>
          <w:sz w:val="24"/>
          <w:szCs w:val="20"/>
          <w:lang w:eastAsia="tr-TR"/>
        </w:rPr>
        <w:t></w:t>
      </w:r>
      <w:r w:rsidRPr="00A72989">
        <w:rPr>
          <w:rFonts w:ascii="Times New Roman" w:eastAsia="Times New Roman" w:hAnsi="Times New Roman" w:cs="Times New Roman"/>
          <w:sz w:val="14"/>
          <w:szCs w:val="14"/>
          <w:lang w:eastAsia="tr-TR"/>
        </w:rPr>
        <w:t xml:space="preserve">        </w:t>
      </w:r>
      <w:r w:rsidRPr="00A72989">
        <w:rPr>
          <w:rFonts w:ascii="Times New Roman" w:eastAsia="Times New Roman" w:hAnsi="Times New Roman" w:cs="Times New Roman"/>
          <w:sz w:val="24"/>
          <w:szCs w:val="20"/>
          <w:lang w:eastAsia="tr-TR"/>
        </w:rPr>
        <w:t xml:space="preserve">to increase the growth potential of the economy,   </w:t>
      </w:r>
    </w:p>
    <w:p w:rsidR="00A72989" w:rsidRPr="00A72989" w:rsidRDefault="00A72989" w:rsidP="00A72989">
      <w:pPr>
        <w:tabs>
          <w:tab w:val="num" w:pos="360"/>
        </w:tabs>
        <w:spacing w:before="100" w:beforeAutospacing="1" w:after="100" w:afterAutospacing="1" w:line="240" w:lineRule="auto"/>
        <w:ind w:left="360" w:hanging="360"/>
        <w:jc w:val="both"/>
        <w:rPr>
          <w:rFonts w:ascii="Times New Roman" w:eastAsia="Times New Roman" w:hAnsi="Times New Roman" w:cs="Times New Roman"/>
          <w:sz w:val="24"/>
          <w:szCs w:val="24"/>
          <w:lang w:eastAsia="tr-TR"/>
        </w:rPr>
      </w:pPr>
      <w:r w:rsidRPr="00A72989">
        <w:rPr>
          <w:rFonts w:ascii="Symbol" w:eastAsia="Times New Roman" w:hAnsi="Symbol" w:cs="Times New Roman"/>
          <w:sz w:val="24"/>
          <w:szCs w:val="20"/>
          <w:lang w:eastAsia="tr-TR"/>
        </w:rPr>
        <w:t></w:t>
      </w:r>
      <w:r w:rsidRPr="00A72989">
        <w:rPr>
          <w:rFonts w:ascii="Times New Roman" w:eastAsia="Times New Roman" w:hAnsi="Times New Roman" w:cs="Times New Roman"/>
          <w:sz w:val="14"/>
          <w:szCs w:val="14"/>
          <w:lang w:eastAsia="tr-TR"/>
        </w:rPr>
        <w:t xml:space="preserve">        </w:t>
      </w:r>
      <w:r w:rsidRPr="00A72989">
        <w:rPr>
          <w:rFonts w:ascii="Times New Roman" w:eastAsia="Times New Roman" w:hAnsi="Times New Roman" w:cs="Times New Roman"/>
          <w:sz w:val="24"/>
          <w:szCs w:val="20"/>
          <w:lang w:eastAsia="tr-TR"/>
        </w:rPr>
        <w:t xml:space="preserve">to provide a more effective and fair allocation of the resources in the economy.   </w:t>
      </w:r>
    </w:p>
    <w:p w:rsidR="00A72989" w:rsidRPr="00A72989" w:rsidRDefault="00A72989" w:rsidP="00A72989">
      <w:pPr>
        <w:spacing w:before="100" w:beforeAutospacing="1" w:after="100" w:afterAutospacing="1" w:line="240" w:lineRule="auto"/>
        <w:rPr>
          <w:rFonts w:ascii="Times New Roman" w:eastAsia="Times New Roman" w:hAnsi="Times New Roman" w:cs="Times New Roman"/>
          <w:sz w:val="24"/>
          <w:szCs w:val="24"/>
          <w:lang w:eastAsia="tr-TR"/>
        </w:rPr>
      </w:pPr>
      <w:r w:rsidRPr="00A72989">
        <w:rPr>
          <w:rFonts w:ascii="Times New Roman" w:eastAsia="Times New Roman" w:hAnsi="Times New Roman" w:cs="Times New Roman"/>
          <w:sz w:val="24"/>
          <w:szCs w:val="20"/>
          <w:lang w:eastAsia="tr-TR"/>
        </w:rPr>
        <w:t>The main pillars on which disinflation program will operate</w:t>
      </w:r>
      <w:r w:rsidRPr="00A72989">
        <w:rPr>
          <w:rFonts w:ascii="Times New Roman" w:eastAsia="Times New Roman" w:hAnsi="Times New Roman" w:cs="Times New Roman"/>
          <w:i/>
          <w:sz w:val="24"/>
          <w:szCs w:val="20"/>
          <w:lang w:eastAsia="tr-TR"/>
        </w:rPr>
        <w:t xml:space="preserve">; </w:t>
      </w:r>
      <w:r w:rsidRPr="00A72989">
        <w:rPr>
          <w:rFonts w:ascii="Times New Roman" w:eastAsia="Times New Roman" w:hAnsi="Times New Roman" w:cs="Times New Roman"/>
          <w:sz w:val="24"/>
          <w:szCs w:val="20"/>
          <w:lang w:eastAsia="tr-TR"/>
        </w:rPr>
        <w:t xml:space="preserve">  </w:t>
      </w:r>
    </w:p>
    <w:p w:rsidR="00A72989" w:rsidRPr="00A72989" w:rsidRDefault="00A72989" w:rsidP="00A72989">
      <w:pPr>
        <w:spacing w:before="100" w:beforeAutospacing="1" w:after="100" w:afterAutospacing="1" w:line="240" w:lineRule="auto"/>
        <w:rPr>
          <w:rFonts w:ascii="Times New Roman" w:eastAsia="Times New Roman" w:hAnsi="Times New Roman" w:cs="Times New Roman"/>
          <w:sz w:val="24"/>
          <w:szCs w:val="24"/>
          <w:lang w:eastAsia="tr-TR"/>
        </w:rPr>
      </w:pPr>
      <w:r w:rsidRPr="00A72989">
        <w:rPr>
          <w:rFonts w:ascii="Times New Roman" w:eastAsia="Times New Roman" w:hAnsi="Times New Roman" w:cs="Times New Roman"/>
          <w:sz w:val="24"/>
          <w:szCs w:val="20"/>
          <w:lang w:eastAsia="tr-TR"/>
        </w:rPr>
        <w:t xml:space="preserve">a) The first pillar is a tight fiscal policy that consists of increasing the primary surplus, realizing the structural reforms and speeding up the privatization.   </w:t>
      </w:r>
    </w:p>
    <w:p w:rsidR="00A72989" w:rsidRPr="00A72989" w:rsidRDefault="00A72989" w:rsidP="00A72989">
      <w:pPr>
        <w:spacing w:before="100" w:beforeAutospacing="1" w:after="100" w:afterAutospacing="1" w:line="240" w:lineRule="auto"/>
        <w:rPr>
          <w:rFonts w:ascii="Times New Roman" w:eastAsia="Times New Roman" w:hAnsi="Times New Roman" w:cs="Times New Roman"/>
          <w:sz w:val="24"/>
          <w:szCs w:val="24"/>
          <w:lang w:eastAsia="tr-TR"/>
        </w:rPr>
      </w:pPr>
      <w:r w:rsidRPr="00A72989">
        <w:rPr>
          <w:rFonts w:ascii="Times New Roman" w:eastAsia="Times New Roman" w:hAnsi="Times New Roman" w:cs="Times New Roman"/>
          <w:sz w:val="24"/>
          <w:szCs w:val="20"/>
          <w:lang w:eastAsia="tr-TR"/>
        </w:rPr>
        <w:t xml:space="preserve">b) An income policy in line with the targeted inflation is the second pillar.   </w:t>
      </w:r>
    </w:p>
    <w:p w:rsidR="00A72989" w:rsidRPr="00A72989" w:rsidRDefault="00A72989" w:rsidP="00A72989">
      <w:pPr>
        <w:spacing w:before="100" w:beforeAutospacing="1" w:after="100" w:afterAutospacing="1" w:line="240" w:lineRule="auto"/>
        <w:rPr>
          <w:rFonts w:ascii="Times New Roman" w:eastAsia="Times New Roman" w:hAnsi="Times New Roman" w:cs="Times New Roman"/>
          <w:sz w:val="24"/>
          <w:szCs w:val="24"/>
          <w:lang w:eastAsia="tr-TR"/>
        </w:rPr>
      </w:pPr>
      <w:r w:rsidRPr="00A72989">
        <w:rPr>
          <w:rFonts w:ascii="Times New Roman" w:eastAsia="Times New Roman" w:hAnsi="Times New Roman" w:cs="Times New Roman"/>
          <w:sz w:val="24"/>
          <w:szCs w:val="20"/>
          <w:lang w:eastAsia="tr-TR"/>
        </w:rPr>
        <w:t xml:space="preserve">c) Monetary and exchange rate policy actions constitute the third pillar, which aim to support the contribution of the first two in decreasing both inflation and interest rates, and to provide a long-term perspective to the economic agents.   </w:t>
      </w:r>
    </w:p>
    <w:p w:rsidR="00A72989" w:rsidRPr="00A72989" w:rsidRDefault="00A72989" w:rsidP="00A72989">
      <w:pPr>
        <w:spacing w:before="100" w:beforeAutospacing="1" w:after="100" w:afterAutospacing="1" w:line="240" w:lineRule="auto"/>
        <w:rPr>
          <w:rFonts w:ascii="Times New Roman" w:eastAsia="Times New Roman" w:hAnsi="Times New Roman" w:cs="Times New Roman"/>
          <w:sz w:val="24"/>
          <w:szCs w:val="24"/>
          <w:lang w:eastAsia="tr-TR"/>
        </w:rPr>
      </w:pPr>
      <w:r w:rsidRPr="00A72989">
        <w:rPr>
          <w:rFonts w:ascii="Times New Roman" w:eastAsia="Times New Roman" w:hAnsi="Times New Roman" w:cs="Times New Roman"/>
          <w:sz w:val="24"/>
          <w:szCs w:val="20"/>
          <w:lang w:eastAsia="tr-TR"/>
        </w:rPr>
        <w:t xml:space="preserve">And the main targets are determined in the Program are given as below;   </w:t>
      </w:r>
    </w:p>
    <w:p w:rsidR="00A72989" w:rsidRPr="00A72989" w:rsidRDefault="00A72989" w:rsidP="00A72989">
      <w:pPr>
        <w:tabs>
          <w:tab w:val="num" w:pos="360"/>
        </w:tabs>
        <w:spacing w:before="100" w:beforeAutospacing="1" w:after="100" w:afterAutospacing="1" w:line="240" w:lineRule="auto"/>
        <w:ind w:left="360" w:hanging="360"/>
        <w:jc w:val="both"/>
        <w:rPr>
          <w:rFonts w:ascii="Times New Roman" w:eastAsia="Times New Roman" w:hAnsi="Times New Roman" w:cs="Times New Roman"/>
          <w:sz w:val="24"/>
          <w:szCs w:val="24"/>
          <w:lang w:eastAsia="tr-TR"/>
        </w:rPr>
      </w:pPr>
      <w:r w:rsidRPr="00A72989">
        <w:rPr>
          <w:rFonts w:ascii="Times New Roman" w:eastAsia="Times New Roman" w:hAnsi="Times New Roman" w:cs="Times New Roman"/>
          <w:sz w:val="24"/>
          <w:szCs w:val="20"/>
          <w:lang w:eastAsia="tr-TR"/>
        </w:rPr>
        <w:t>-</w:t>
      </w:r>
      <w:r w:rsidRPr="00A72989">
        <w:rPr>
          <w:rFonts w:ascii="Times New Roman" w:eastAsia="Times New Roman" w:hAnsi="Times New Roman" w:cs="Times New Roman"/>
          <w:sz w:val="14"/>
          <w:szCs w:val="14"/>
          <w:lang w:eastAsia="tr-TR"/>
        </w:rPr>
        <w:t xml:space="preserve">          </w:t>
      </w:r>
      <w:r w:rsidRPr="00A72989">
        <w:rPr>
          <w:rFonts w:ascii="Times New Roman" w:eastAsia="Times New Roman" w:hAnsi="Times New Roman" w:cs="Times New Roman"/>
          <w:b/>
          <w:sz w:val="24"/>
          <w:szCs w:val="20"/>
          <w:lang w:eastAsia="tr-TR"/>
        </w:rPr>
        <w:t>12-month CPI (Consumer Price Index) inflation rate:</w:t>
      </w:r>
      <w:r w:rsidRPr="00A72989">
        <w:rPr>
          <w:rFonts w:ascii="Times New Roman" w:eastAsia="Times New Roman" w:hAnsi="Times New Roman" w:cs="Times New Roman"/>
          <w:sz w:val="24"/>
          <w:szCs w:val="20"/>
          <w:lang w:eastAsia="tr-TR"/>
        </w:rPr>
        <w:t xml:space="preserve"> 25 percent by the end of 2000, 12 percent by the end of 2001, and 7 percent by the end of 2002. </w:t>
      </w:r>
    </w:p>
    <w:p w:rsidR="00A72989" w:rsidRPr="00A72989" w:rsidRDefault="00A72989" w:rsidP="00A72989">
      <w:pPr>
        <w:tabs>
          <w:tab w:val="num" w:pos="360"/>
        </w:tabs>
        <w:spacing w:before="100" w:beforeAutospacing="1" w:after="100" w:afterAutospacing="1" w:line="240" w:lineRule="auto"/>
        <w:ind w:left="360" w:hanging="360"/>
        <w:jc w:val="both"/>
        <w:rPr>
          <w:rFonts w:ascii="Times New Roman" w:eastAsia="Times New Roman" w:hAnsi="Times New Roman" w:cs="Times New Roman"/>
          <w:sz w:val="24"/>
          <w:szCs w:val="24"/>
          <w:lang w:eastAsia="tr-TR"/>
        </w:rPr>
      </w:pPr>
      <w:r w:rsidRPr="00A72989">
        <w:rPr>
          <w:rFonts w:ascii="Times New Roman" w:eastAsia="Times New Roman" w:hAnsi="Times New Roman" w:cs="Times New Roman"/>
          <w:sz w:val="24"/>
          <w:szCs w:val="20"/>
          <w:lang w:eastAsia="tr-TR"/>
        </w:rPr>
        <w:t>-</w:t>
      </w:r>
      <w:r w:rsidRPr="00A72989">
        <w:rPr>
          <w:rFonts w:ascii="Times New Roman" w:eastAsia="Times New Roman" w:hAnsi="Times New Roman" w:cs="Times New Roman"/>
          <w:sz w:val="14"/>
          <w:szCs w:val="14"/>
          <w:lang w:eastAsia="tr-TR"/>
        </w:rPr>
        <w:t xml:space="preserve">          </w:t>
      </w:r>
      <w:r w:rsidRPr="00A72989">
        <w:rPr>
          <w:rFonts w:ascii="Times New Roman" w:eastAsia="Times New Roman" w:hAnsi="Times New Roman" w:cs="Times New Roman"/>
          <w:b/>
          <w:sz w:val="24"/>
          <w:szCs w:val="20"/>
          <w:lang w:eastAsia="tr-TR"/>
        </w:rPr>
        <w:t>Public sector primary surplus:</w:t>
      </w:r>
      <w:r w:rsidRPr="00A72989">
        <w:rPr>
          <w:rFonts w:ascii="Times New Roman" w:eastAsia="Times New Roman" w:hAnsi="Times New Roman" w:cs="Times New Roman"/>
          <w:sz w:val="24"/>
          <w:szCs w:val="20"/>
          <w:lang w:eastAsia="tr-TR"/>
        </w:rPr>
        <w:t xml:space="preserve"> equivalent of 2.2 percent of GNP(for the year 2000) </w:t>
      </w:r>
    </w:p>
    <w:p w:rsidR="00A72989" w:rsidRPr="00A72989" w:rsidRDefault="00A72989" w:rsidP="00A72989">
      <w:pPr>
        <w:tabs>
          <w:tab w:val="num" w:pos="360"/>
        </w:tabs>
        <w:spacing w:after="0" w:line="240" w:lineRule="auto"/>
        <w:ind w:left="360" w:right="-55" w:hanging="360"/>
        <w:jc w:val="both"/>
        <w:rPr>
          <w:rFonts w:ascii="Times New Roman" w:eastAsia="Times New Roman" w:hAnsi="Times New Roman" w:cs="Times New Roman"/>
          <w:sz w:val="24"/>
          <w:szCs w:val="24"/>
          <w:lang w:eastAsia="tr-TR"/>
        </w:rPr>
      </w:pPr>
      <w:r w:rsidRPr="00A72989">
        <w:rPr>
          <w:rFonts w:ascii="Times New Roman" w:eastAsia="Times New Roman" w:hAnsi="Times New Roman" w:cs="Times New Roman"/>
          <w:sz w:val="24"/>
          <w:szCs w:val="24"/>
          <w:lang w:eastAsia="tr-TR"/>
        </w:rPr>
        <w:t>-</w:t>
      </w:r>
      <w:r w:rsidRPr="00A72989">
        <w:rPr>
          <w:rFonts w:ascii="Times New Roman" w:eastAsia="Times New Roman" w:hAnsi="Times New Roman" w:cs="Times New Roman"/>
          <w:sz w:val="14"/>
          <w:szCs w:val="14"/>
          <w:lang w:eastAsia="tr-TR"/>
        </w:rPr>
        <w:t xml:space="preserve">          </w:t>
      </w:r>
      <w:r w:rsidRPr="00A72989">
        <w:rPr>
          <w:rFonts w:ascii="Times New Roman" w:eastAsia="Times New Roman" w:hAnsi="Times New Roman" w:cs="Times New Roman"/>
          <w:b/>
          <w:sz w:val="24"/>
          <w:szCs w:val="20"/>
          <w:lang w:eastAsia="tr-TR"/>
        </w:rPr>
        <w:t>Cash domestic debt:</w:t>
      </w:r>
      <w:r w:rsidRPr="00A72989">
        <w:rPr>
          <w:rFonts w:ascii="Times New Roman" w:eastAsia="Times New Roman" w:hAnsi="Times New Roman" w:cs="Times New Roman"/>
          <w:sz w:val="24"/>
          <w:szCs w:val="20"/>
          <w:lang w:eastAsia="tr-TR"/>
        </w:rPr>
        <w:t xml:space="preserve"> constant at 27 % of GNP</w:t>
      </w:r>
    </w:p>
    <w:p w:rsidR="00A72989" w:rsidRPr="00A72989" w:rsidRDefault="00A72989" w:rsidP="00A72989">
      <w:pPr>
        <w:tabs>
          <w:tab w:val="num" w:pos="360"/>
        </w:tabs>
        <w:spacing w:after="0" w:line="240" w:lineRule="auto"/>
        <w:ind w:left="360" w:right="-55" w:hanging="360"/>
        <w:jc w:val="both"/>
        <w:rPr>
          <w:rFonts w:ascii="Times New Roman" w:eastAsia="Times New Roman" w:hAnsi="Times New Roman" w:cs="Times New Roman"/>
          <w:sz w:val="24"/>
          <w:szCs w:val="24"/>
          <w:lang w:eastAsia="tr-TR"/>
        </w:rPr>
      </w:pPr>
      <w:r w:rsidRPr="00A72989">
        <w:rPr>
          <w:rFonts w:ascii="Times New Roman" w:eastAsia="Times New Roman" w:hAnsi="Times New Roman" w:cs="Times New Roman"/>
          <w:sz w:val="24"/>
          <w:szCs w:val="24"/>
          <w:lang w:eastAsia="tr-TR"/>
        </w:rPr>
        <w:t>-</w:t>
      </w:r>
      <w:r w:rsidRPr="00A72989">
        <w:rPr>
          <w:rFonts w:ascii="Times New Roman" w:eastAsia="Times New Roman" w:hAnsi="Times New Roman" w:cs="Times New Roman"/>
          <w:sz w:val="14"/>
          <w:szCs w:val="14"/>
          <w:lang w:eastAsia="tr-TR"/>
        </w:rPr>
        <w:t xml:space="preserve">          </w:t>
      </w:r>
      <w:r w:rsidRPr="00A72989">
        <w:rPr>
          <w:rFonts w:ascii="Times New Roman" w:eastAsia="Times New Roman" w:hAnsi="Times New Roman" w:cs="Times New Roman"/>
          <w:b/>
          <w:sz w:val="24"/>
          <w:szCs w:val="20"/>
          <w:lang w:eastAsia="tr-TR"/>
        </w:rPr>
        <w:t xml:space="preserve"> Total debt stock :</w:t>
      </w:r>
      <w:r w:rsidRPr="00A72989">
        <w:rPr>
          <w:rFonts w:ascii="Times New Roman" w:eastAsia="Times New Roman" w:hAnsi="Times New Roman" w:cs="Times New Roman"/>
          <w:sz w:val="24"/>
          <w:szCs w:val="20"/>
          <w:lang w:eastAsia="tr-TR"/>
        </w:rPr>
        <w:t xml:space="preserve"> constant at 61 % of GNP  </w:t>
      </w:r>
    </w:p>
    <w:p w:rsidR="00A72989" w:rsidRPr="00A72989" w:rsidRDefault="00A72989" w:rsidP="00A72989">
      <w:pPr>
        <w:tabs>
          <w:tab w:val="num" w:pos="360"/>
        </w:tabs>
        <w:spacing w:before="100" w:beforeAutospacing="1" w:after="100" w:afterAutospacing="1" w:line="240" w:lineRule="auto"/>
        <w:ind w:left="360" w:hanging="360"/>
        <w:rPr>
          <w:rFonts w:ascii="Times New Roman" w:eastAsia="Times New Roman" w:hAnsi="Times New Roman" w:cs="Times New Roman"/>
          <w:sz w:val="24"/>
          <w:szCs w:val="24"/>
          <w:lang w:eastAsia="tr-TR"/>
        </w:rPr>
      </w:pPr>
      <w:r w:rsidRPr="00A72989">
        <w:rPr>
          <w:rFonts w:ascii="Wingdings" w:eastAsia="Times New Roman" w:hAnsi="Wingdings" w:cs="Times New Roman"/>
          <w:sz w:val="24"/>
          <w:szCs w:val="20"/>
          <w:lang w:eastAsia="tr-TR"/>
        </w:rPr>
        <w:lastRenderedPageBreak/>
        <w:t></w:t>
      </w:r>
      <w:r w:rsidRPr="00A72989">
        <w:rPr>
          <w:rFonts w:ascii="Times New Roman" w:eastAsia="Times New Roman" w:hAnsi="Times New Roman" w:cs="Times New Roman"/>
          <w:sz w:val="14"/>
          <w:szCs w:val="14"/>
          <w:lang w:eastAsia="tr-TR"/>
        </w:rPr>
        <w:t xml:space="preserve">        </w:t>
      </w:r>
      <w:r w:rsidRPr="00A72989">
        <w:rPr>
          <w:rFonts w:ascii="Times New Roman" w:eastAsia="Times New Roman" w:hAnsi="Times New Roman" w:cs="Times New Roman"/>
          <w:b/>
          <w:i/>
          <w:sz w:val="24"/>
          <w:szCs w:val="20"/>
          <w:lang w:eastAsia="tr-TR"/>
        </w:rPr>
        <w:t xml:space="preserve">Monetary Program of CBRT </w:t>
      </w:r>
      <w:r w:rsidRPr="00A72989">
        <w:rPr>
          <w:rFonts w:ascii="Times New Roman" w:eastAsia="Times New Roman" w:hAnsi="Times New Roman" w:cs="Times New Roman"/>
          <w:sz w:val="24"/>
          <w:szCs w:val="24"/>
          <w:lang w:eastAsia="tr-TR"/>
        </w:rPr>
        <w:t xml:space="preserve">  </w:t>
      </w:r>
    </w:p>
    <w:p w:rsidR="00A72989" w:rsidRPr="00A72989" w:rsidRDefault="00A72989" w:rsidP="00A72989">
      <w:pPr>
        <w:spacing w:before="100" w:beforeAutospacing="1" w:after="100" w:afterAutospacing="1" w:line="240" w:lineRule="auto"/>
        <w:rPr>
          <w:rFonts w:ascii="Times New Roman" w:eastAsia="Times New Roman" w:hAnsi="Times New Roman" w:cs="Times New Roman"/>
          <w:sz w:val="24"/>
          <w:szCs w:val="24"/>
          <w:lang w:eastAsia="tr-TR"/>
        </w:rPr>
      </w:pPr>
      <w:r w:rsidRPr="00A72989">
        <w:rPr>
          <w:rFonts w:ascii="Times New Roman" w:eastAsia="Times New Roman" w:hAnsi="Times New Roman" w:cs="Times New Roman"/>
          <w:sz w:val="24"/>
          <w:szCs w:val="24"/>
          <w:lang w:eastAsia="tr-TR"/>
        </w:rPr>
        <w:t xml:space="preserve">Within the context of the new agreement, that is to last for three years, the Central Bank of the Republic of Turkey (CBTR) announced its exchange rate policy and monetary policy. The monetary and exchange rate policies are to be guided by two considerations. First, disinflation and a rapid decline in interest rates require that monetary and exchange rate developments become more predictable, so as to reduce the uncertainty on the value of financial investment for both residents and nonresidents. The strengthening of fiscal policy under the program, level of international reserves, coupled with the financial support from the international community, make the introduction of such a commitment feasible. Secondly to avoid to be locked into a monetary and exchange rate framework that while appropriate for disinflation may lead to unnecessary rigidities in the long run, a problem that has affected many emerging markets in recent years. Hence, there is a need for a transparent and pre-announced exit strategy from this exchange rate regime.  </w:t>
      </w:r>
    </w:p>
    <w:p w:rsidR="00A72989" w:rsidRPr="00A72989" w:rsidRDefault="00A72989" w:rsidP="00A72989">
      <w:pPr>
        <w:spacing w:before="100" w:beforeAutospacing="1" w:after="100" w:afterAutospacing="1" w:line="240" w:lineRule="auto"/>
        <w:jc w:val="both"/>
        <w:rPr>
          <w:rFonts w:ascii="Times New Roman" w:eastAsia="Times New Roman" w:hAnsi="Times New Roman" w:cs="Times New Roman"/>
          <w:sz w:val="24"/>
          <w:szCs w:val="24"/>
          <w:lang w:eastAsia="tr-TR"/>
        </w:rPr>
      </w:pPr>
      <w:r w:rsidRPr="00A72989">
        <w:rPr>
          <w:rFonts w:ascii="Times New Roman" w:eastAsia="Times New Roman" w:hAnsi="Times New Roman" w:cs="Times New Roman"/>
          <w:i/>
          <w:sz w:val="24"/>
          <w:szCs w:val="20"/>
          <w:lang w:eastAsia="tr-TR"/>
        </w:rPr>
        <w:t>Exchange Rate Policy:</w:t>
      </w:r>
      <w:r w:rsidRPr="00A72989">
        <w:rPr>
          <w:rFonts w:ascii="Times New Roman" w:eastAsia="Times New Roman" w:hAnsi="Times New Roman" w:cs="Times New Roman"/>
          <w:sz w:val="24"/>
          <w:szCs w:val="20"/>
          <w:lang w:eastAsia="tr-TR"/>
        </w:rPr>
        <w:t xml:space="preserve">   </w:t>
      </w:r>
    </w:p>
    <w:p w:rsidR="00A72989" w:rsidRPr="00A72989" w:rsidRDefault="00A72989" w:rsidP="00A72989">
      <w:pPr>
        <w:spacing w:before="100" w:beforeAutospacing="1" w:after="100" w:afterAutospacing="1" w:line="240" w:lineRule="auto"/>
        <w:rPr>
          <w:rFonts w:ascii="Times New Roman" w:eastAsia="Times New Roman" w:hAnsi="Times New Roman" w:cs="Times New Roman"/>
          <w:sz w:val="24"/>
          <w:szCs w:val="24"/>
          <w:lang w:eastAsia="tr-TR"/>
        </w:rPr>
      </w:pPr>
      <w:r w:rsidRPr="00A72989">
        <w:rPr>
          <w:rFonts w:ascii="Times New Roman" w:eastAsia="Times New Roman" w:hAnsi="Times New Roman" w:cs="Times New Roman"/>
          <w:sz w:val="24"/>
          <w:szCs w:val="20"/>
          <w:lang w:eastAsia="tr-TR"/>
        </w:rPr>
        <w:t xml:space="preserve">Main features of CBTR’s exchange rate policy are as follows:   </w:t>
      </w:r>
    </w:p>
    <w:p w:rsidR="00A72989" w:rsidRPr="00A72989" w:rsidRDefault="00A72989" w:rsidP="00A72989">
      <w:pPr>
        <w:spacing w:before="100" w:beforeAutospacing="1" w:after="100" w:afterAutospacing="1" w:line="240" w:lineRule="auto"/>
        <w:rPr>
          <w:rFonts w:ascii="Times New Roman" w:eastAsia="Times New Roman" w:hAnsi="Times New Roman" w:cs="Times New Roman"/>
          <w:sz w:val="24"/>
          <w:szCs w:val="24"/>
          <w:lang w:eastAsia="tr-TR"/>
        </w:rPr>
      </w:pPr>
      <w:r w:rsidRPr="00A72989">
        <w:rPr>
          <w:rFonts w:ascii="Times New Roman" w:eastAsia="Times New Roman" w:hAnsi="Times New Roman" w:cs="Times New Roman"/>
          <w:sz w:val="24"/>
          <w:szCs w:val="20"/>
          <w:lang w:eastAsia="tr-TR"/>
        </w:rPr>
        <w:t xml:space="preserve">-The exchange rate basket is to be announced on a daily basis covering one-year period.   </w:t>
      </w:r>
    </w:p>
    <w:p w:rsidR="00A72989" w:rsidRPr="00A72989" w:rsidRDefault="00A72989" w:rsidP="00A72989">
      <w:pPr>
        <w:spacing w:before="100" w:beforeAutospacing="1" w:after="100" w:afterAutospacing="1" w:line="240" w:lineRule="auto"/>
        <w:rPr>
          <w:rFonts w:ascii="Times New Roman" w:eastAsia="Times New Roman" w:hAnsi="Times New Roman" w:cs="Times New Roman"/>
          <w:sz w:val="24"/>
          <w:szCs w:val="24"/>
          <w:lang w:eastAsia="tr-TR"/>
        </w:rPr>
      </w:pPr>
      <w:r w:rsidRPr="00A72989">
        <w:rPr>
          <w:rFonts w:ascii="Times New Roman" w:eastAsia="Times New Roman" w:hAnsi="Times New Roman" w:cs="Times New Roman"/>
          <w:sz w:val="24"/>
          <w:szCs w:val="20"/>
          <w:lang w:eastAsia="tr-TR"/>
        </w:rPr>
        <w:t xml:space="preserve">-The exchange rate basket composed of 1 US dollar + 0.77 EURO will continue to be valid.   </w:t>
      </w:r>
    </w:p>
    <w:p w:rsidR="00A72989" w:rsidRPr="00A72989" w:rsidRDefault="00A72989" w:rsidP="00A72989">
      <w:pPr>
        <w:spacing w:before="100" w:beforeAutospacing="1" w:after="100" w:afterAutospacing="1" w:line="240" w:lineRule="auto"/>
        <w:rPr>
          <w:rFonts w:ascii="Times New Roman" w:eastAsia="Times New Roman" w:hAnsi="Times New Roman" w:cs="Times New Roman"/>
          <w:sz w:val="24"/>
          <w:szCs w:val="24"/>
          <w:lang w:eastAsia="tr-TR"/>
        </w:rPr>
      </w:pPr>
      <w:r w:rsidRPr="00A72989">
        <w:rPr>
          <w:rFonts w:ascii="Times New Roman" w:eastAsia="Times New Roman" w:hAnsi="Times New Roman" w:cs="Times New Roman"/>
          <w:sz w:val="24"/>
          <w:szCs w:val="24"/>
          <w:lang w:eastAsia="tr-TR"/>
        </w:rPr>
        <w:t>During the implementation of the program the exchange rate policy will be designed in two different exchange rate regimes and in two different periods. In the first 18 months which is between January 2000 and June 2001, nominal value of the basket will be increased according to the targeted inflation rate and in the following period the exchange rate policy will be carried out with respect to a “progressively widening band”. This band will widen at a rate of 15 percentage points per annum, measured from edge to edge. The total width of the band will thus reach 7½ percent by end-December 2001, 15 percent by end-June 2002, and 22½ percent by end-December 2002.</w:t>
      </w:r>
      <w:r w:rsidRPr="00A72989">
        <w:rPr>
          <w:rFonts w:ascii="Times New Roman" w:eastAsia="Times New Roman" w:hAnsi="Times New Roman" w:cs="Times New Roman"/>
          <w:sz w:val="24"/>
          <w:szCs w:val="20"/>
          <w:lang w:eastAsia="tr-TR"/>
        </w:rPr>
        <w:t xml:space="preserve">  </w:t>
      </w:r>
    </w:p>
    <w:p w:rsidR="00A72989" w:rsidRPr="00A72989" w:rsidRDefault="00A72989" w:rsidP="00A72989">
      <w:pPr>
        <w:spacing w:before="100" w:beforeAutospacing="1" w:after="100" w:afterAutospacing="1" w:line="240" w:lineRule="auto"/>
        <w:jc w:val="both"/>
        <w:rPr>
          <w:rFonts w:ascii="Times New Roman" w:eastAsia="Times New Roman" w:hAnsi="Times New Roman" w:cs="Times New Roman"/>
          <w:sz w:val="24"/>
          <w:szCs w:val="24"/>
          <w:lang w:eastAsia="tr-TR"/>
        </w:rPr>
      </w:pPr>
      <w:r w:rsidRPr="00A72989">
        <w:rPr>
          <w:rFonts w:ascii="Times New Roman" w:eastAsia="Times New Roman" w:hAnsi="Times New Roman" w:cs="Times New Roman"/>
          <w:sz w:val="24"/>
          <w:szCs w:val="20"/>
          <w:lang w:eastAsia="tr-TR"/>
        </w:rPr>
        <w:t xml:space="preserve">  </w:t>
      </w:r>
    </w:p>
    <w:p w:rsidR="00A72989" w:rsidRPr="00A72989" w:rsidRDefault="00A72989" w:rsidP="00A72989">
      <w:pPr>
        <w:spacing w:before="100" w:beforeAutospacing="1" w:after="100" w:afterAutospacing="1" w:line="240" w:lineRule="auto"/>
        <w:jc w:val="both"/>
        <w:rPr>
          <w:rFonts w:ascii="Times New Roman" w:eastAsia="Times New Roman" w:hAnsi="Times New Roman" w:cs="Times New Roman"/>
          <w:sz w:val="24"/>
          <w:szCs w:val="24"/>
          <w:lang w:eastAsia="tr-TR"/>
        </w:rPr>
      </w:pPr>
      <w:r w:rsidRPr="00A72989">
        <w:rPr>
          <w:rFonts w:ascii="Times New Roman" w:eastAsia="Times New Roman" w:hAnsi="Times New Roman" w:cs="Times New Roman"/>
          <w:i/>
          <w:sz w:val="24"/>
          <w:szCs w:val="20"/>
          <w:lang w:eastAsia="tr-TR"/>
        </w:rPr>
        <w:t>Monetary policy;</w:t>
      </w:r>
      <w:r w:rsidRPr="00A72989">
        <w:rPr>
          <w:rFonts w:ascii="Times New Roman" w:eastAsia="Times New Roman" w:hAnsi="Times New Roman" w:cs="Times New Roman"/>
          <w:b/>
          <w:i/>
          <w:sz w:val="24"/>
          <w:szCs w:val="20"/>
          <w:lang w:eastAsia="tr-TR"/>
        </w:rPr>
        <w:t xml:space="preserve">   </w:t>
      </w:r>
    </w:p>
    <w:p w:rsidR="00A72989" w:rsidRPr="00A72989" w:rsidRDefault="00A72989" w:rsidP="00A72989">
      <w:pPr>
        <w:spacing w:before="100" w:beforeAutospacing="1" w:after="100" w:afterAutospacing="1" w:line="240" w:lineRule="auto"/>
        <w:jc w:val="both"/>
        <w:rPr>
          <w:rFonts w:ascii="Times New Roman" w:eastAsia="Times New Roman" w:hAnsi="Times New Roman" w:cs="Times New Roman"/>
          <w:sz w:val="24"/>
          <w:szCs w:val="24"/>
          <w:lang w:eastAsia="tr-TR"/>
        </w:rPr>
      </w:pPr>
      <w:r w:rsidRPr="00A72989">
        <w:rPr>
          <w:rFonts w:ascii="Times New Roman" w:eastAsia="Times New Roman" w:hAnsi="Times New Roman" w:cs="Times New Roman"/>
          <w:sz w:val="24"/>
          <w:szCs w:val="20"/>
          <w:lang w:eastAsia="tr-TR"/>
        </w:rPr>
        <w:t xml:space="preserve">The most important tool of CBTR at reaching its final objective of inflation is to follow the preannounced path of the basket without permitting any deviations from that. </w:t>
      </w:r>
    </w:p>
    <w:p w:rsidR="00A72989" w:rsidRPr="00A72989" w:rsidRDefault="00A72989" w:rsidP="00A72989">
      <w:pPr>
        <w:spacing w:before="240" w:after="100" w:afterAutospacing="1" w:line="240" w:lineRule="auto"/>
        <w:rPr>
          <w:rFonts w:ascii="Times New Roman" w:eastAsia="Times New Roman" w:hAnsi="Times New Roman" w:cs="Times New Roman"/>
          <w:sz w:val="24"/>
          <w:szCs w:val="24"/>
          <w:lang w:eastAsia="tr-TR"/>
        </w:rPr>
      </w:pPr>
      <w:r w:rsidRPr="00A72989">
        <w:rPr>
          <w:rFonts w:ascii="Times New Roman" w:eastAsia="Times New Roman" w:hAnsi="Times New Roman" w:cs="Times New Roman"/>
          <w:sz w:val="24"/>
          <w:szCs w:val="24"/>
          <w:lang w:eastAsia="tr-TR"/>
        </w:rPr>
        <w:t xml:space="preserve">The reflection of exchange rate and monetary policy is to be followed in the context of the main aggregates from the balance sheet of CBTR. Monetary policy and balance sheet of CBTR are designed by imposing a floor to net international reserves in addition to a ceiling restriction for the net domestic assets item (NDA), which are fundamental aggregates of the balance sheet. During each quarter, NDA is to remain broadly constant at its December 1999 level) while allowing some limited flexibility (about +,- 5 percent of total base money) during the quarter to avoid excessive volatility in overnight rates. </w:t>
      </w:r>
      <w:r w:rsidRPr="00A72989">
        <w:rPr>
          <w:rFonts w:ascii="Times New Roman" w:eastAsia="Times New Roman" w:hAnsi="Times New Roman" w:cs="Times New Roman"/>
          <w:sz w:val="24"/>
          <w:szCs w:val="20"/>
          <w:lang w:eastAsia="tr-TR"/>
        </w:rPr>
        <w:t xml:space="preserve">  </w:t>
      </w:r>
    </w:p>
    <w:p w:rsidR="00A72989" w:rsidRPr="00A72989" w:rsidRDefault="00A72989" w:rsidP="00A72989">
      <w:pPr>
        <w:spacing w:before="100" w:beforeAutospacing="1" w:after="100" w:afterAutospacing="1" w:line="240" w:lineRule="auto"/>
        <w:rPr>
          <w:rFonts w:ascii="Times New Roman" w:eastAsia="Times New Roman" w:hAnsi="Times New Roman" w:cs="Times New Roman"/>
          <w:sz w:val="24"/>
          <w:szCs w:val="24"/>
          <w:lang w:eastAsia="tr-TR"/>
        </w:rPr>
      </w:pPr>
      <w:r w:rsidRPr="00A72989">
        <w:rPr>
          <w:rFonts w:ascii="Times New Roman" w:eastAsia="Times New Roman" w:hAnsi="Times New Roman" w:cs="Times New Roman"/>
          <w:sz w:val="24"/>
          <w:szCs w:val="24"/>
          <w:lang w:eastAsia="tr-TR"/>
        </w:rPr>
        <w:t xml:space="preserve">Within this context, all base money is to be created through the balance of payments and domestic interest rates are to be fully market determined, and no capital movements will be </w:t>
      </w:r>
      <w:r w:rsidRPr="00A72989">
        <w:rPr>
          <w:rFonts w:ascii="Times New Roman" w:eastAsia="Times New Roman" w:hAnsi="Times New Roman" w:cs="Times New Roman"/>
          <w:sz w:val="24"/>
          <w:szCs w:val="24"/>
          <w:lang w:eastAsia="tr-TR"/>
        </w:rPr>
        <w:lastRenderedPageBreak/>
        <w:t xml:space="preserve">sterilized. The interbank interest rates posted by CBRT are to be adjusted daily in line with the movements of the overnight money market rates. </w:t>
      </w:r>
      <w:r w:rsidRPr="00A72989">
        <w:rPr>
          <w:rFonts w:ascii="Times New Roman" w:eastAsia="Times New Roman" w:hAnsi="Times New Roman" w:cs="Times New Roman"/>
          <w:sz w:val="24"/>
          <w:szCs w:val="20"/>
          <w:lang w:eastAsia="tr-TR"/>
        </w:rPr>
        <w:t xml:space="preserve">  </w:t>
      </w:r>
    </w:p>
    <w:p w:rsidR="00A72989" w:rsidRPr="00A72989" w:rsidRDefault="00A72989" w:rsidP="00A72989">
      <w:pPr>
        <w:tabs>
          <w:tab w:val="num" w:pos="360"/>
        </w:tabs>
        <w:spacing w:before="100" w:beforeAutospacing="1" w:after="100" w:afterAutospacing="1" w:line="240" w:lineRule="auto"/>
        <w:ind w:left="360" w:hanging="360"/>
        <w:rPr>
          <w:rFonts w:ascii="Times New Roman" w:eastAsia="Times New Roman" w:hAnsi="Times New Roman" w:cs="Times New Roman"/>
          <w:sz w:val="24"/>
          <w:szCs w:val="24"/>
          <w:lang w:eastAsia="tr-TR"/>
        </w:rPr>
      </w:pPr>
      <w:r w:rsidRPr="00A72989">
        <w:rPr>
          <w:rFonts w:ascii="Wingdings" w:eastAsia="Times New Roman" w:hAnsi="Wingdings" w:cs="Times New Roman"/>
          <w:sz w:val="24"/>
          <w:szCs w:val="20"/>
          <w:lang w:eastAsia="tr-TR"/>
        </w:rPr>
        <w:t></w:t>
      </w:r>
      <w:r w:rsidRPr="00A72989">
        <w:rPr>
          <w:rFonts w:ascii="Times New Roman" w:eastAsia="Times New Roman" w:hAnsi="Times New Roman" w:cs="Times New Roman"/>
          <w:sz w:val="14"/>
          <w:szCs w:val="14"/>
          <w:lang w:eastAsia="tr-TR"/>
        </w:rPr>
        <w:t xml:space="preserve">        </w:t>
      </w:r>
      <w:r w:rsidRPr="00A72989">
        <w:rPr>
          <w:rFonts w:ascii="Times New Roman" w:eastAsia="Times New Roman" w:hAnsi="Times New Roman" w:cs="Times New Roman"/>
          <w:b/>
          <w:i/>
          <w:sz w:val="24"/>
          <w:szCs w:val="20"/>
          <w:lang w:eastAsia="tr-TR"/>
        </w:rPr>
        <w:t xml:space="preserve">Amendment in the application of Reserve Requirement and </w:t>
      </w:r>
    </w:p>
    <w:p w:rsidR="00A72989" w:rsidRPr="00A72989" w:rsidRDefault="00A72989" w:rsidP="00A72989">
      <w:pPr>
        <w:spacing w:before="100" w:beforeAutospacing="1" w:after="100" w:afterAutospacing="1" w:line="240" w:lineRule="auto"/>
        <w:rPr>
          <w:rFonts w:ascii="Times New Roman" w:eastAsia="Times New Roman" w:hAnsi="Times New Roman" w:cs="Times New Roman"/>
          <w:sz w:val="24"/>
          <w:szCs w:val="24"/>
          <w:lang w:eastAsia="tr-TR"/>
        </w:rPr>
      </w:pPr>
      <w:r w:rsidRPr="00A72989">
        <w:rPr>
          <w:rFonts w:ascii="Times New Roman" w:eastAsia="Times New Roman" w:hAnsi="Times New Roman" w:cs="Times New Roman"/>
          <w:b/>
          <w:i/>
          <w:sz w:val="24"/>
          <w:szCs w:val="20"/>
          <w:lang w:eastAsia="tr-TR"/>
        </w:rPr>
        <w:t xml:space="preserve">      Liquidity Requirement </w:t>
      </w:r>
      <w:r w:rsidRPr="00A72989">
        <w:rPr>
          <w:rFonts w:ascii="Times New Roman" w:eastAsia="Times New Roman" w:hAnsi="Times New Roman" w:cs="Times New Roman"/>
          <w:sz w:val="24"/>
          <w:szCs w:val="24"/>
          <w:lang w:eastAsia="tr-TR"/>
        </w:rPr>
        <w:t xml:space="preserve">  </w:t>
      </w:r>
    </w:p>
    <w:p w:rsidR="00A72989" w:rsidRPr="00A72989" w:rsidRDefault="00A72989" w:rsidP="00A72989">
      <w:pPr>
        <w:spacing w:before="100" w:beforeAutospacing="1" w:after="100" w:afterAutospacing="1" w:line="240" w:lineRule="auto"/>
        <w:rPr>
          <w:rFonts w:ascii="Times New Roman" w:eastAsia="Times New Roman" w:hAnsi="Times New Roman" w:cs="Times New Roman"/>
          <w:sz w:val="24"/>
          <w:szCs w:val="24"/>
          <w:lang w:eastAsia="tr-TR"/>
        </w:rPr>
      </w:pPr>
      <w:r w:rsidRPr="00A72989">
        <w:rPr>
          <w:rFonts w:ascii="Times New Roman" w:eastAsia="Times New Roman" w:hAnsi="Times New Roman" w:cs="Times New Roman"/>
          <w:sz w:val="24"/>
          <w:szCs w:val="24"/>
          <w:lang w:eastAsia="tr-TR"/>
        </w:rPr>
        <w:t xml:space="preserve">With the new amendment concerning the application of reserve requirement and liquidity requirement, which was published in the Official Gazette dated December 10, 1999, the reserve requirement ratio is decreased from 8 percent to 6 percent. On the other hand, 2 percent of TL deposits is to be held as free deposits with the Central Bank. This new liquidity requirement may be met on the average of daily data for the reserve requirement period, rather than on a continuous basis. Thus, without causing any change in the total of the legal requirements, banks are provided with flexibility in meeting their liquidity needs on weekdays.   </w:t>
      </w:r>
    </w:p>
    <w:p w:rsidR="00A72989" w:rsidRPr="00A72989" w:rsidRDefault="00A72989" w:rsidP="00A72989">
      <w:pPr>
        <w:spacing w:before="100" w:beforeAutospacing="1" w:after="100" w:afterAutospacing="1" w:line="240" w:lineRule="auto"/>
        <w:jc w:val="both"/>
        <w:rPr>
          <w:rFonts w:ascii="Times New Roman" w:eastAsia="Times New Roman" w:hAnsi="Times New Roman" w:cs="Times New Roman"/>
          <w:sz w:val="24"/>
          <w:szCs w:val="24"/>
          <w:lang w:eastAsia="tr-TR"/>
        </w:rPr>
      </w:pPr>
      <w:r w:rsidRPr="00A72989">
        <w:rPr>
          <w:rFonts w:ascii="Times New Roman" w:eastAsia="Times New Roman" w:hAnsi="Times New Roman" w:cs="Times New Roman"/>
          <w:sz w:val="24"/>
          <w:szCs w:val="20"/>
          <w:lang w:eastAsia="tr-TR"/>
        </w:rPr>
        <w:t xml:space="preserve">"The Legal Requirement Table" is shown below; </w:t>
      </w:r>
    </w:p>
    <w:p w:rsidR="00A72989" w:rsidRPr="00A72989" w:rsidRDefault="00A72989" w:rsidP="00A72989">
      <w:pPr>
        <w:spacing w:before="100" w:beforeAutospacing="1" w:after="100" w:afterAutospacing="1" w:line="240" w:lineRule="auto"/>
        <w:jc w:val="center"/>
        <w:rPr>
          <w:rFonts w:ascii="Times New Roman" w:eastAsia="Times New Roman" w:hAnsi="Times New Roman" w:cs="Times New Roman"/>
          <w:sz w:val="24"/>
          <w:szCs w:val="24"/>
          <w:lang w:eastAsia="tr-TR"/>
        </w:rPr>
      </w:pPr>
      <w:r w:rsidRPr="00A72989">
        <w:rPr>
          <w:rFonts w:ascii="Times New Roman" w:eastAsia="Times New Roman" w:hAnsi="Times New Roman" w:cs="Times New Roman"/>
          <w:sz w:val="24"/>
          <w:szCs w:val="20"/>
          <w:lang w:val="en-US" w:eastAsia="tr-TR"/>
        </w:rPr>
        <w:t xml:space="preserve">The Reserve Requirement Ratio (RR) and Liquidity Ratio (LR) </w:t>
      </w:r>
    </w:p>
    <w:tbl>
      <w:tblPr>
        <w:tblW w:w="0" w:type="auto"/>
        <w:jc w:val="center"/>
        <w:tblBorders>
          <w:top w:val="threeDEmboss" w:sz="6" w:space="0" w:color="auto"/>
          <w:left w:val="threeDEmboss" w:sz="6" w:space="0" w:color="auto"/>
          <w:bottom w:val="threeDEmboss" w:sz="6" w:space="0" w:color="auto"/>
          <w:right w:val="threeDEmboss" w:sz="6" w:space="0" w:color="auto"/>
        </w:tblBorders>
        <w:tblLayout w:type="fixed"/>
        <w:tblCellMar>
          <w:left w:w="0" w:type="dxa"/>
          <w:right w:w="0" w:type="dxa"/>
        </w:tblCellMar>
        <w:tblLook w:val="04A0"/>
      </w:tblPr>
      <w:tblGrid>
        <w:gridCol w:w="852"/>
        <w:gridCol w:w="708"/>
        <w:gridCol w:w="993"/>
        <w:gridCol w:w="1275"/>
        <w:gridCol w:w="709"/>
        <w:gridCol w:w="971"/>
        <w:gridCol w:w="709"/>
        <w:gridCol w:w="850"/>
        <w:gridCol w:w="1276"/>
        <w:gridCol w:w="567"/>
        <w:gridCol w:w="850"/>
      </w:tblGrid>
      <w:tr w:rsidR="00A72989" w:rsidRPr="00A72989" w:rsidTr="00A72989">
        <w:trPr>
          <w:jc w:val="center"/>
        </w:trPr>
        <w:tc>
          <w:tcPr>
            <w:tcW w:w="5508" w:type="dxa"/>
            <w:gridSpan w:val="6"/>
            <w:tcBorders>
              <w:top w:val="threeDEmboss" w:sz="6" w:space="0" w:color="auto"/>
              <w:left w:val="threeDEmboss" w:sz="6" w:space="0" w:color="auto"/>
              <w:bottom w:val="threeDEmboss" w:sz="6" w:space="0" w:color="auto"/>
              <w:right w:val="threeDEmboss" w:sz="6" w:space="0" w:color="auto"/>
            </w:tcBorders>
            <w:hideMark/>
          </w:tcPr>
          <w:p w:rsidR="00A72989" w:rsidRPr="00A72989" w:rsidRDefault="00A72989" w:rsidP="00A72989">
            <w:pPr>
              <w:spacing w:before="100" w:beforeAutospacing="1" w:after="100" w:afterAutospacing="1" w:line="240" w:lineRule="auto"/>
              <w:jc w:val="center"/>
              <w:rPr>
                <w:rFonts w:ascii="Times New Roman" w:eastAsia="Times New Roman" w:hAnsi="Times New Roman" w:cs="Times New Roman"/>
                <w:sz w:val="24"/>
                <w:szCs w:val="24"/>
                <w:lang w:eastAsia="tr-TR"/>
              </w:rPr>
            </w:pPr>
            <w:r w:rsidRPr="00A72989">
              <w:rPr>
                <w:rFonts w:ascii="Times New Roman" w:eastAsia="Times New Roman" w:hAnsi="Times New Roman" w:cs="Times New Roman"/>
                <w:b/>
                <w:sz w:val="24"/>
                <w:szCs w:val="24"/>
                <w:lang w:eastAsia="tr-TR"/>
              </w:rPr>
              <w:t>TL Denominated</w:t>
            </w:r>
          </w:p>
        </w:tc>
        <w:tc>
          <w:tcPr>
            <w:tcW w:w="4252" w:type="dxa"/>
            <w:gridSpan w:val="5"/>
            <w:tcBorders>
              <w:top w:val="threeDEmboss" w:sz="6" w:space="0" w:color="auto"/>
              <w:left w:val="threeDEmboss" w:sz="6" w:space="0" w:color="auto"/>
              <w:bottom w:val="threeDEmboss" w:sz="6" w:space="0" w:color="auto"/>
              <w:right w:val="threeDEmboss" w:sz="6" w:space="0" w:color="auto"/>
            </w:tcBorders>
            <w:hideMark/>
          </w:tcPr>
          <w:p w:rsidR="00A72989" w:rsidRPr="00A72989" w:rsidRDefault="00A72989" w:rsidP="00A72989">
            <w:pPr>
              <w:spacing w:before="100" w:beforeAutospacing="1" w:after="100" w:afterAutospacing="1" w:line="240" w:lineRule="auto"/>
              <w:jc w:val="center"/>
              <w:rPr>
                <w:rFonts w:ascii="Times New Roman" w:eastAsia="Times New Roman" w:hAnsi="Times New Roman" w:cs="Times New Roman"/>
                <w:sz w:val="24"/>
                <w:szCs w:val="24"/>
                <w:lang w:eastAsia="tr-TR"/>
              </w:rPr>
            </w:pPr>
            <w:r w:rsidRPr="00A72989">
              <w:rPr>
                <w:rFonts w:ascii="Times New Roman" w:eastAsia="Times New Roman" w:hAnsi="Times New Roman" w:cs="Times New Roman"/>
                <w:b/>
                <w:sz w:val="24"/>
                <w:szCs w:val="24"/>
                <w:lang w:eastAsia="tr-TR"/>
              </w:rPr>
              <w:t>FX Denominated</w:t>
            </w:r>
          </w:p>
        </w:tc>
      </w:tr>
      <w:tr w:rsidR="00A72989" w:rsidRPr="00A72989" w:rsidTr="00A72989">
        <w:trPr>
          <w:jc w:val="center"/>
        </w:trPr>
        <w:tc>
          <w:tcPr>
            <w:tcW w:w="852" w:type="dxa"/>
            <w:tcBorders>
              <w:top w:val="threeDEmboss" w:sz="6" w:space="0" w:color="auto"/>
              <w:left w:val="threeDEmboss" w:sz="6" w:space="0" w:color="auto"/>
              <w:bottom w:val="threeDEmboss" w:sz="6" w:space="0" w:color="auto"/>
              <w:right w:val="threeDEmboss" w:sz="6" w:space="0" w:color="auto"/>
            </w:tcBorders>
            <w:hideMark/>
          </w:tcPr>
          <w:p w:rsidR="00A72989" w:rsidRPr="00A72989" w:rsidRDefault="00A72989" w:rsidP="00A72989">
            <w:pPr>
              <w:spacing w:before="100" w:beforeAutospacing="1" w:after="100" w:afterAutospacing="1" w:line="240" w:lineRule="auto"/>
              <w:rPr>
                <w:rFonts w:ascii="Times New Roman" w:eastAsia="Times New Roman" w:hAnsi="Times New Roman" w:cs="Times New Roman"/>
                <w:sz w:val="24"/>
                <w:szCs w:val="24"/>
                <w:lang w:eastAsia="tr-TR"/>
              </w:rPr>
            </w:pPr>
            <w:r w:rsidRPr="00A72989">
              <w:rPr>
                <w:rFonts w:ascii="Times New Roman" w:eastAsia="Times New Roman" w:hAnsi="Times New Roman" w:cs="Times New Roman"/>
                <w:sz w:val="24"/>
                <w:szCs w:val="24"/>
                <w:lang w:eastAsia="tr-TR"/>
              </w:rPr>
              <w:t xml:space="preserve">  </w:t>
            </w:r>
          </w:p>
        </w:tc>
        <w:tc>
          <w:tcPr>
            <w:tcW w:w="708" w:type="dxa"/>
            <w:tcBorders>
              <w:top w:val="threeDEmboss" w:sz="6" w:space="0" w:color="auto"/>
              <w:left w:val="threeDEmboss" w:sz="6" w:space="0" w:color="auto"/>
              <w:bottom w:val="threeDEmboss" w:sz="6" w:space="0" w:color="auto"/>
              <w:right w:val="threeDEmboss" w:sz="6" w:space="0" w:color="auto"/>
            </w:tcBorders>
            <w:hideMark/>
          </w:tcPr>
          <w:p w:rsidR="00A72989" w:rsidRPr="00A72989" w:rsidRDefault="00A72989" w:rsidP="00A72989">
            <w:pPr>
              <w:spacing w:before="100" w:beforeAutospacing="1" w:after="100" w:afterAutospacing="1" w:line="240" w:lineRule="auto"/>
              <w:jc w:val="center"/>
              <w:rPr>
                <w:rFonts w:ascii="Times New Roman" w:eastAsia="Times New Roman" w:hAnsi="Times New Roman" w:cs="Times New Roman"/>
                <w:sz w:val="24"/>
                <w:szCs w:val="24"/>
                <w:lang w:eastAsia="tr-TR"/>
              </w:rPr>
            </w:pPr>
            <w:r w:rsidRPr="00A72989">
              <w:rPr>
                <w:rFonts w:ascii="Times New Roman" w:eastAsia="Times New Roman" w:hAnsi="Times New Roman" w:cs="Times New Roman"/>
                <w:b/>
                <w:sz w:val="24"/>
                <w:szCs w:val="24"/>
                <w:lang w:eastAsia="tr-TR"/>
              </w:rPr>
              <w:t>RR</w:t>
            </w:r>
          </w:p>
        </w:tc>
        <w:tc>
          <w:tcPr>
            <w:tcW w:w="2977" w:type="dxa"/>
            <w:gridSpan w:val="3"/>
            <w:tcBorders>
              <w:top w:val="threeDEmboss" w:sz="6" w:space="0" w:color="auto"/>
              <w:left w:val="threeDEmboss" w:sz="6" w:space="0" w:color="auto"/>
              <w:bottom w:val="threeDEmboss" w:sz="6" w:space="0" w:color="auto"/>
              <w:right w:val="threeDEmboss" w:sz="6" w:space="0" w:color="auto"/>
            </w:tcBorders>
            <w:hideMark/>
          </w:tcPr>
          <w:p w:rsidR="00A72989" w:rsidRPr="00A72989" w:rsidRDefault="00A72989" w:rsidP="00A72989">
            <w:pPr>
              <w:spacing w:before="100" w:beforeAutospacing="1" w:after="100" w:afterAutospacing="1" w:line="240" w:lineRule="auto"/>
              <w:outlineLvl w:val="2"/>
              <w:rPr>
                <w:rFonts w:ascii="Times New Roman" w:eastAsia="Times New Roman" w:hAnsi="Times New Roman" w:cs="Times New Roman"/>
                <w:b/>
                <w:bCs/>
                <w:sz w:val="27"/>
                <w:szCs w:val="27"/>
                <w:lang w:eastAsia="tr-TR"/>
              </w:rPr>
            </w:pPr>
            <w:r w:rsidRPr="00A72989">
              <w:rPr>
                <w:rFonts w:ascii="Times New Roman" w:eastAsia="Times New Roman" w:hAnsi="Times New Roman" w:cs="Times New Roman"/>
                <w:b/>
                <w:bCs/>
                <w:sz w:val="27"/>
                <w:szCs w:val="27"/>
                <w:lang w:eastAsia="tr-TR"/>
              </w:rPr>
              <w:t>LR</w:t>
            </w:r>
          </w:p>
        </w:tc>
        <w:tc>
          <w:tcPr>
            <w:tcW w:w="971" w:type="dxa"/>
            <w:tcBorders>
              <w:top w:val="threeDEmboss" w:sz="6" w:space="0" w:color="auto"/>
              <w:left w:val="threeDEmboss" w:sz="6" w:space="0" w:color="auto"/>
              <w:bottom w:val="threeDEmboss" w:sz="6" w:space="0" w:color="auto"/>
              <w:right w:val="threeDEmboss" w:sz="6" w:space="0" w:color="auto"/>
            </w:tcBorders>
            <w:hideMark/>
          </w:tcPr>
          <w:p w:rsidR="00A72989" w:rsidRPr="00A72989" w:rsidRDefault="00A72989" w:rsidP="00A72989">
            <w:pPr>
              <w:spacing w:before="100" w:beforeAutospacing="1" w:after="100" w:afterAutospacing="1" w:line="240" w:lineRule="auto"/>
              <w:jc w:val="center"/>
              <w:rPr>
                <w:rFonts w:ascii="Times New Roman" w:eastAsia="Times New Roman" w:hAnsi="Times New Roman" w:cs="Times New Roman"/>
                <w:sz w:val="24"/>
                <w:szCs w:val="24"/>
                <w:lang w:eastAsia="tr-TR"/>
              </w:rPr>
            </w:pPr>
            <w:r w:rsidRPr="00A72989">
              <w:rPr>
                <w:rFonts w:ascii="Times New Roman" w:eastAsia="Times New Roman" w:hAnsi="Times New Roman" w:cs="Times New Roman"/>
                <w:b/>
                <w:sz w:val="24"/>
                <w:szCs w:val="24"/>
                <w:lang w:eastAsia="tr-TR"/>
              </w:rPr>
              <w:t>TOTAL</w:t>
            </w:r>
          </w:p>
        </w:tc>
        <w:tc>
          <w:tcPr>
            <w:tcW w:w="709" w:type="dxa"/>
            <w:tcBorders>
              <w:top w:val="threeDEmboss" w:sz="6" w:space="0" w:color="auto"/>
              <w:left w:val="threeDEmboss" w:sz="6" w:space="0" w:color="auto"/>
              <w:bottom w:val="threeDEmboss" w:sz="6" w:space="0" w:color="auto"/>
              <w:right w:val="threeDEmboss" w:sz="6" w:space="0" w:color="auto"/>
            </w:tcBorders>
            <w:hideMark/>
          </w:tcPr>
          <w:p w:rsidR="00A72989" w:rsidRPr="00A72989" w:rsidRDefault="00A72989" w:rsidP="00A72989">
            <w:pPr>
              <w:spacing w:before="100" w:beforeAutospacing="1" w:after="100" w:afterAutospacing="1" w:line="240" w:lineRule="auto"/>
              <w:jc w:val="center"/>
              <w:rPr>
                <w:rFonts w:ascii="Times New Roman" w:eastAsia="Times New Roman" w:hAnsi="Times New Roman" w:cs="Times New Roman"/>
                <w:sz w:val="24"/>
                <w:szCs w:val="24"/>
                <w:lang w:eastAsia="tr-TR"/>
              </w:rPr>
            </w:pPr>
            <w:r w:rsidRPr="00A72989">
              <w:rPr>
                <w:rFonts w:ascii="Times New Roman" w:eastAsia="Times New Roman" w:hAnsi="Times New Roman" w:cs="Times New Roman"/>
                <w:b/>
                <w:sz w:val="24"/>
                <w:szCs w:val="24"/>
                <w:lang w:eastAsia="tr-TR"/>
              </w:rPr>
              <w:t>RR</w:t>
            </w:r>
          </w:p>
        </w:tc>
        <w:tc>
          <w:tcPr>
            <w:tcW w:w="2693" w:type="dxa"/>
            <w:gridSpan w:val="3"/>
            <w:tcBorders>
              <w:top w:val="threeDEmboss" w:sz="6" w:space="0" w:color="auto"/>
              <w:left w:val="threeDEmboss" w:sz="6" w:space="0" w:color="auto"/>
              <w:bottom w:val="threeDEmboss" w:sz="6" w:space="0" w:color="auto"/>
              <w:right w:val="threeDEmboss" w:sz="6" w:space="0" w:color="auto"/>
            </w:tcBorders>
            <w:hideMark/>
          </w:tcPr>
          <w:p w:rsidR="00A72989" w:rsidRPr="00A72989" w:rsidRDefault="00A72989" w:rsidP="00A72989">
            <w:pPr>
              <w:spacing w:before="100" w:beforeAutospacing="1" w:after="100" w:afterAutospacing="1" w:line="240" w:lineRule="auto"/>
              <w:jc w:val="center"/>
              <w:rPr>
                <w:rFonts w:ascii="Times New Roman" w:eastAsia="Times New Roman" w:hAnsi="Times New Roman" w:cs="Times New Roman"/>
                <w:sz w:val="24"/>
                <w:szCs w:val="24"/>
                <w:lang w:eastAsia="tr-TR"/>
              </w:rPr>
            </w:pPr>
            <w:r w:rsidRPr="00A72989">
              <w:rPr>
                <w:rFonts w:ascii="Times New Roman" w:eastAsia="Times New Roman" w:hAnsi="Times New Roman" w:cs="Times New Roman"/>
                <w:b/>
                <w:sz w:val="24"/>
                <w:szCs w:val="24"/>
                <w:lang w:eastAsia="tr-TR"/>
              </w:rPr>
              <w:t>LR</w:t>
            </w:r>
          </w:p>
        </w:tc>
        <w:tc>
          <w:tcPr>
            <w:tcW w:w="850" w:type="dxa"/>
            <w:tcBorders>
              <w:top w:val="threeDEmboss" w:sz="6" w:space="0" w:color="auto"/>
              <w:left w:val="threeDEmboss" w:sz="6" w:space="0" w:color="auto"/>
              <w:bottom w:val="threeDEmboss" w:sz="6" w:space="0" w:color="auto"/>
              <w:right w:val="threeDEmboss" w:sz="6" w:space="0" w:color="auto"/>
            </w:tcBorders>
            <w:hideMark/>
          </w:tcPr>
          <w:p w:rsidR="00A72989" w:rsidRPr="00A72989" w:rsidRDefault="00A72989" w:rsidP="00A72989">
            <w:pPr>
              <w:spacing w:before="100" w:beforeAutospacing="1" w:after="100" w:afterAutospacing="1" w:line="240" w:lineRule="auto"/>
              <w:jc w:val="center"/>
              <w:rPr>
                <w:rFonts w:ascii="Times New Roman" w:eastAsia="Times New Roman" w:hAnsi="Times New Roman" w:cs="Times New Roman"/>
                <w:sz w:val="24"/>
                <w:szCs w:val="24"/>
                <w:lang w:eastAsia="tr-TR"/>
              </w:rPr>
            </w:pPr>
            <w:r w:rsidRPr="00A72989">
              <w:rPr>
                <w:rFonts w:ascii="Times New Roman" w:eastAsia="Times New Roman" w:hAnsi="Times New Roman" w:cs="Times New Roman"/>
                <w:b/>
                <w:sz w:val="24"/>
                <w:szCs w:val="24"/>
                <w:lang w:eastAsia="tr-TR"/>
              </w:rPr>
              <w:t>TOTAL</w:t>
            </w:r>
          </w:p>
        </w:tc>
      </w:tr>
      <w:tr w:rsidR="00A72989" w:rsidRPr="00A72989" w:rsidTr="00A72989">
        <w:trPr>
          <w:jc w:val="center"/>
        </w:trPr>
        <w:tc>
          <w:tcPr>
            <w:tcW w:w="852" w:type="dxa"/>
            <w:tcBorders>
              <w:top w:val="threeDEmboss" w:sz="6" w:space="0" w:color="auto"/>
              <w:left w:val="threeDEmboss" w:sz="6" w:space="0" w:color="auto"/>
              <w:bottom w:val="threeDEmboss" w:sz="6" w:space="0" w:color="auto"/>
              <w:right w:val="threeDEmboss" w:sz="6" w:space="0" w:color="auto"/>
            </w:tcBorders>
            <w:hideMark/>
          </w:tcPr>
          <w:p w:rsidR="00A72989" w:rsidRPr="00A72989" w:rsidRDefault="00A72989" w:rsidP="00A72989">
            <w:pPr>
              <w:spacing w:before="100" w:beforeAutospacing="1" w:after="100" w:afterAutospacing="1" w:line="240" w:lineRule="auto"/>
              <w:rPr>
                <w:rFonts w:ascii="Times New Roman" w:eastAsia="Times New Roman" w:hAnsi="Times New Roman" w:cs="Times New Roman"/>
                <w:sz w:val="24"/>
                <w:szCs w:val="24"/>
                <w:lang w:eastAsia="tr-TR"/>
              </w:rPr>
            </w:pPr>
            <w:r w:rsidRPr="00A72989">
              <w:rPr>
                <w:rFonts w:ascii="Times New Roman" w:eastAsia="Times New Roman" w:hAnsi="Times New Roman" w:cs="Times New Roman"/>
                <w:sz w:val="24"/>
                <w:szCs w:val="24"/>
                <w:lang w:eastAsia="tr-TR"/>
              </w:rPr>
              <w:t xml:space="preserve">  </w:t>
            </w:r>
          </w:p>
          <w:p w:rsidR="00A72989" w:rsidRPr="00A72989" w:rsidRDefault="00A72989" w:rsidP="00A72989">
            <w:pPr>
              <w:spacing w:before="100" w:beforeAutospacing="1" w:after="100" w:afterAutospacing="1" w:line="240" w:lineRule="auto"/>
              <w:rPr>
                <w:rFonts w:ascii="Times New Roman" w:eastAsia="Times New Roman" w:hAnsi="Times New Roman" w:cs="Times New Roman"/>
                <w:sz w:val="24"/>
                <w:szCs w:val="24"/>
                <w:lang w:eastAsia="tr-TR"/>
              </w:rPr>
            </w:pPr>
            <w:r w:rsidRPr="00A72989">
              <w:rPr>
                <w:rFonts w:ascii="Times New Roman" w:eastAsia="Times New Roman" w:hAnsi="Times New Roman" w:cs="Times New Roman"/>
                <w:sz w:val="24"/>
                <w:szCs w:val="24"/>
                <w:lang w:eastAsia="tr-TR"/>
              </w:rPr>
              <w:t xml:space="preserve">  </w:t>
            </w:r>
          </w:p>
        </w:tc>
        <w:tc>
          <w:tcPr>
            <w:tcW w:w="708" w:type="dxa"/>
            <w:tcBorders>
              <w:top w:val="threeDEmboss" w:sz="6" w:space="0" w:color="auto"/>
              <w:left w:val="threeDEmboss" w:sz="6" w:space="0" w:color="auto"/>
              <w:bottom w:val="threeDEmboss" w:sz="6" w:space="0" w:color="auto"/>
              <w:right w:val="threeDEmboss" w:sz="6" w:space="0" w:color="auto"/>
            </w:tcBorders>
            <w:hideMark/>
          </w:tcPr>
          <w:p w:rsidR="00A72989" w:rsidRPr="00A72989" w:rsidRDefault="00A72989" w:rsidP="00A72989">
            <w:pPr>
              <w:spacing w:before="100" w:beforeAutospacing="1" w:after="100" w:afterAutospacing="1" w:line="240" w:lineRule="auto"/>
              <w:rPr>
                <w:rFonts w:ascii="Times New Roman" w:eastAsia="Times New Roman" w:hAnsi="Times New Roman" w:cs="Times New Roman"/>
                <w:sz w:val="24"/>
                <w:szCs w:val="24"/>
                <w:lang w:eastAsia="tr-TR"/>
              </w:rPr>
            </w:pPr>
            <w:r w:rsidRPr="00A72989">
              <w:rPr>
                <w:rFonts w:ascii="Times New Roman" w:eastAsia="Times New Roman" w:hAnsi="Times New Roman" w:cs="Times New Roman"/>
                <w:sz w:val="24"/>
                <w:szCs w:val="24"/>
                <w:lang w:eastAsia="tr-TR"/>
              </w:rPr>
              <w:t xml:space="preserve">  </w:t>
            </w:r>
          </w:p>
          <w:p w:rsidR="00A72989" w:rsidRPr="00A72989" w:rsidRDefault="00A72989" w:rsidP="00A72989">
            <w:pPr>
              <w:spacing w:before="100" w:beforeAutospacing="1" w:after="100" w:afterAutospacing="1" w:line="240" w:lineRule="auto"/>
              <w:rPr>
                <w:rFonts w:ascii="Times New Roman" w:eastAsia="Times New Roman" w:hAnsi="Times New Roman" w:cs="Times New Roman"/>
                <w:sz w:val="24"/>
                <w:szCs w:val="24"/>
                <w:lang w:eastAsia="tr-TR"/>
              </w:rPr>
            </w:pPr>
            <w:r w:rsidRPr="00A72989">
              <w:rPr>
                <w:rFonts w:ascii="Times New Roman" w:eastAsia="Times New Roman" w:hAnsi="Times New Roman" w:cs="Times New Roman"/>
                <w:sz w:val="24"/>
                <w:szCs w:val="24"/>
                <w:lang w:eastAsia="tr-TR"/>
              </w:rPr>
              <w:t xml:space="preserve">  </w:t>
            </w:r>
          </w:p>
        </w:tc>
        <w:tc>
          <w:tcPr>
            <w:tcW w:w="993" w:type="dxa"/>
            <w:tcBorders>
              <w:top w:val="threeDEmboss" w:sz="6" w:space="0" w:color="auto"/>
              <w:left w:val="threeDEmboss" w:sz="6" w:space="0" w:color="auto"/>
              <w:bottom w:val="threeDEmboss" w:sz="6" w:space="0" w:color="auto"/>
              <w:right w:val="threeDEmboss" w:sz="6" w:space="0" w:color="auto"/>
            </w:tcBorders>
            <w:hideMark/>
          </w:tcPr>
          <w:p w:rsidR="00A72989" w:rsidRPr="00A72989" w:rsidRDefault="00A72989" w:rsidP="00A72989">
            <w:pPr>
              <w:spacing w:before="100" w:beforeAutospacing="1" w:after="100" w:afterAutospacing="1" w:line="240" w:lineRule="auto"/>
              <w:jc w:val="center"/>
              <w:rPr>
                <w:rFonts w:ascii="Times New Roman" w:eastAsia="Times New Roman" w:hAnsi="Times New Roman" w:cs="Times New Roman"/>
                <w:sz w:val="24"/>
                <w:szCs w:val="24"/>
                <w:lang w:eastAsia="tr-TR"/>
              </w:rPr>
            </w:pPr>
            <w:r w:rsidRPr="00A72989">
              <w:rPr>
                <w:rFonts w:ascii="Times New Roman" w:eastAsia="Times New Roman" w:hAnsi="Times New Roman" w:cs="Times New Roman"/>
                <w:sz w:val="24"/>
                <w:szCs w:val="24"/>
                <w:lang w:eastAsia="tr-TR"/>
              </w:rPr>
              <w:t>Free Deposits</w:t>
            </w:r>
          </w:p>
        </w:tc>
        <w:tc>
          <w:tcPr>
            <w:tcW w:w="1275" w:type="dxa"/>
            <w:tcBorders>
              <w:top w:val="threeDEmboss" w:sz="6" w:space="0" w:color="auto"/>
              <w:left w:val="threeDEmboss" w:sz="6" w:space="0" w:color="auto"/>
              <w:bottom w:val="threeDEmboss" w:sz="6" w:space="0" w:color="auto"/>
              <w:right w:val="threeDEmboss" w:sz="6" w:space="0" w:color="auto"/>
            </w:tcBorders>
            <w:hideMark/>
          </w:tcPr>
          <w:p w:rsidR="00A72989" w:rsidRPr="00A72989" w:rsidRDefault="00A72989" w:rsidP="00A72989">
            <w:pPr>
              <w:spacing w:before="100" w:beforeAutospacing="1" w:after="100" w:afterAutospacing="1" w:line="240" w:lineRule="auto"/>
              <w:jc w:val="center"/>
              <w:rPr>
                <w:rFonts w:ascii="Times New Roman" w:eastAsia="Times New Roman" w:hAnsi="Times New Roman" w:cs="Times New Roman"/>
                <w:sz w:val="24"/>
                <w:szCs w:val="24"/>
                <w:lang w:eastAsia="tr-TR"/>
              </w:rPr>
            </w:pPr>
            <w:r w:rsidRPr="00A72989">
              <w:rPr>
                <w:rFonts w:ascii="Times New Roman" w:eastAsia="Times New Roman" w:hAnsi="Times New Roman" w:cs="Times New Roman"/>
                <w:sz w:val="24"/>
                <w:szCs w:val="24"/>
                <w:lang w:eastAsia="tr-TR"/>
              </w:rPr>
              <w:t>Government Securities</w:t>
            </w:r>
          </w:p>
        </w:tc>
        <w:tc>
          <w:tcPr>
            <w:tcW w:w="709" w:type="dxa"/>
            <w:tcBorders>
              <w:top w:val="threeDEmboss" w:sz="6" w:space="0" w:color="auto"/>
              <w:left w:val="threeDEmboss" w:sz="6" w:space="0" w:color="auto"/>
              <w:bottom w:val="threeDEmboss" w:sz="6" w:space="0" w:color="auto"/>
              <w:right w:val="threeDEmboss" w:sz="6" w:space="0" w:color="auto"/>
            </w:tcBorders>
            <w:hideMark/>
          </w:tcPr>
          <w:p w:rsidR="00A72989" w:rsidRPr="00A72989" w:rsidRDefault="00A72989" w:rsidP="00A72989">
            <w:pPr>
              <w:spacing w:before="100" w:beforeAutospacing="1" w:after="100" w:afterAutospacing="1" w:line="240" w:lineRule="auto"/>
              <w:jc w:val="center"/>
              <w:rPr>
                <w:rFonts w:ascii="Times New Roman" w:eastAsia="Times New Roman" w:hAnsi="Times New Roman" w:cs="Times New Roman"/>
                <w:sz w:val="24"/>
                <w:szCs w:val="24"/>
                <w:lang w:eastAsia="tr-TR"/>
              </w:rPr>
            </w:pPr>
            <w:r w:rsidRPr="00A72989">
              <w:rPr>
                <w:rFonts w:ascii="Times New Roman" w:eastAsia="Times New Roman" w:hAnsi="Times New Roman" w:cs="Times New Roman"/>
                <w:sz w:val="24"/>
                <w:szCs w:val="24"/>
                <w:lang w:eastAsia="tr-TR"/>
              </w:rPr>
              <w:t>Vault Cash</w:t>
            </w:r>
          </w:p>
        </w:tc>
        <w:tc>
          <w:tcPr>
            <w:tcW w:w="971" w:type="dxa"/>
            <w:tcBorders>
              <w:top w:val="threeDEmboss" w:sz="6" w:space="0" w:color="auto"/>
              <w:left w:val="threeDEmboss" w:sz="6" w:space="0" w:color="auto"/>
              <w:bottom w:val="threeDEmboss" w:sz="6" w:space="0" w:color="auto"/>
              <w:right w:val="threeDEmboss" w:sz="6" w:space="0" w:color="auto"/>
            </w:tcBorders>
            <w:hideMark/>
          </w:tcPr>
          <w:p w:rsidR="00A72989" w:rsidRPr="00A72989" w:rsidRDefault="00A72989" w:rsidP="00A72989">
            <w:pPr>
              <w:spacing w:before="100" w:beforeAutospacing="1" w:after="100" w:afterAutospacing="1" w:line="240" w:lineRule="auto"/>
              <w:jc w:val="center"/>
              <w:rPr>
                <w:rFonts w:ascii="Times New Roman" w:eastAsia="Times New Roman" w:hAnsi="Times New Roman" w:cs="Times New Roman"/>
                <w:sz w:val="24"/>
                <w:szCs w:val="24"/>
                <w:lang w:eastAsia="tr-TR"/>
              </w:rPr>
            </w:pPr>
            <w:r w:rsidRPr="00A72989">
              <w:rPr>
                <w:rFonts w:ascii="Times New Roman" w:eastAsia="Times New Roman" w:hAnsi="Times New Roman" w:cs="Times New Roman"/>
                <w:sz w:val="24"/>
                <w:szCs w:val="24"/>
                <w:lang w:eastAsia="tr-TR"/>
              </w:rPr>
              <w:t xml:space="preserve">  </w:t>
            </w:r>
          </w:p>
          <w:p w:rsidR="00A72989" w:rsidRPr="00A72989" w:rsidRDefault="00A72989" w:rsidP="00A72989">
            <w:pPr>
              <w:spacing w:before="100" w:beforeAutospacing="1" w:after="100" w:afterAutospacing="1" w:line="240" w:lineRule="auto"/>
              <w:jc w:val="center"/>
              <w:rPr>
                <w:rFonts w:ascii="Times New Roman" w:eastAsia="Times New Roman" w:hAnsi="Times New Roman" w:cs="Times New Roman"/>
                <w:sz w:val="24"/>
                <w:szCs w:val="24"/>
                <w:lang w:eastAsia="tr-TR"/>
              </w:rPr>
            </w:pPr>
            <w:r w:rsidRPr="00A72989">
              <w:rPr>
                <w:rFonts w:ascii="Times New Roman" w:eastAsia="Times New Roman" w:hAnsi="Times New Roman" w:cs="Times New Roman"/>
                <w:sz w:val="24"/>
                <w:szCs w:val="24"/>
                <w:lang w:eastAsia="tr-TR"/>
              </w:rPr>
              <w:t xml:space="preserve">  </w:t>
            </w:r>
          </w:p>
        </w:tc>
        <w:tc>
          <w:tcPr>
            <w:tcW w:w="709" w:type="dxa"/>
            <w:tcBorders>
              <w:top w:val="threeDEmboss" w:sz="6" w:space="0" w:color="auto"/>
              <w:left w:val="threeDEmboss" w:sz="6" w:space="0" w:color="auto"/>
              <w:bottom w:val="threeDEmboss" w:sz="6" w:space="0" w:color="auto"/>
              <w:right w:val="threeDEmboss" w:sz="6" w:space="0" w:color="auto"/>
            </w:tcBorders>
            <w:hideMark/>
          </w:tcPr>
          <w:p w:rsidR="00A72989" w:rsidRPr="00A72989" w:rsidRDefault="00A72989" w:rsidP="00A72989">
            <w:pPr>
              <w:spacing w:before="100" w:beforeAutospacing="1" w:after="100" w:afterAutospacing="1" w:line="240" w:lineRule="auto"/>
              <w:jc w:val="center"/>
              <w:rPr>
                <w:rFonts w:ascii="Times New Roman" w:eastAsia="Times New Roman" w:hAnsi="Times New Roman" w:cs="Times New Roman"/>
                <w:sz w:val="24"/>
                <w:szCs w:val="24"/>
                <w:lang w:eastAsia="tr-TR"/>
              </w:rPr>
            </w:pPr>
            <w:r w:rsidRPr="00A72989">
              <w:rPr>
                <w:rFonts w:ascii="Times New Roman" w:eastAsia="Times New Roman" w:hAnsi="Times New Roman" w:cs="Times New Roman"/>
                <w:sz w:val="24"/>
                <w:szCs w:val="24"/>
                <w:lang w:eastAsia="tr-TR"/>
              </w:rPr>
              <w:t xml:space="preserve">  </w:t>
            </w:r>
          </w:p>
          <w:p w:rsidR="00A72989" w:rsidRPr="00A72989" w:rsidRDefault="00A72989" w:rsidP="00A72989">
            <w:pPr>
              <w:spacing w:before="100" w:beforeAutospacing="1" w:after="100" w:afterAutospacing="1" w:line="240" w:lineRule="auto"/>
              <w:jc w:val="center"/>
              <w:rPr>
                <w:rFonts w:ascii="Times New Roman" w:eastAsia="Times New Roman" w:hAnsi="Times New Roman" w:cs="Times New Roman"/>
                <w:sz w:val="24"/>
                <w:szCs w:val="24"/>
                <w:lang w:eastAsia="tr-TR"/>
              </w:rPr>
            </w:pPr>
            <w:r w:rsidRPr="00A72989">
              <w:rPr>
                <w:rFonts w:ascii="Times New Roman" w:eastAsia="Times New Roman" w:hAnsi="Times New Roman" w:cs="Times New Roman"/>
                <w:sz w:val="24"/>
                <w:szCs w:val="24"/>
                <w:lang w:eastAsia="tr-TR"/>
              </w:rPr>
              <w:t xml:space="preserve">  </w:t>
            </w:r>
          </w:p>
        </w:tc>
        <w:tc>
          <w:tcPr>
            <w:tcW w:w="850" w:type="dxa"/>
            <w:tcBorders>
              <w:top w:val="threeDEmboss" w:sz="6" w:space="0" w:color="auto"/>
              <w:left w:val="threeDEmboss" w:sz="6" w:space="0" w:color="auto"/>
              <w:bottom w:val="threeDEmboss" w:sz="6" w:space="0" w:color="auto"/>
              <w:right w:val="threeDEmboss" w:sz="6" w:space="0" w:color="auto"/>
            </w:tcBorders>
            <w:hideMark/>
          </w:tcPr>
          <w:p w:rsidR="00A72989" w:rsidRPr="00A72989" w:rsidRDefault="00A72989" w:rsidP="00A72989">
            <w:pPr>
              <w:spacing w:before="100" w:beforeAutospacing="1" w:after="100" w:afterAutospacing="1" w:line="240" w:lineRule="auto"/>
              <w:jc w:val="center"/>
              <w:rPr>
                <w:rFonts w:ascii="Times New Roman" w:eastAsia="Times New Roman" w:hAnsi="Times New Roman" w:cs="Times New Roman"/>
                <w:sz w:val="24"/>
                <w:szCs w:val="24"/>
                <w:lang w:eastAsia="tr-TR"/>
              </w:rPr>
            </w:pPr>
            <w:r w:rsidRPr="00A72989">
              <w:rPr>
                <w:rFonts w:ascii="Times New Roman" w:eastAsia="Times New Roman" w:hAnsi="Times New Roman" w:cs="Times New Roman"/>
                <w:sz w:val="24"/>
                <w:szCs w:val="24"/>
                <w:lang w:eastAsia="tr-TR"/>
              </w:rPr>
              <w:t>Free Deposits</w:t>
            </w:r>
          </w:p>
        </w:tc>
        <w:tc>
          <w:tcPr>
            <w:tcW w:w="1276" w:type="dxa"/>
            <w:tcBorders>
              <w:top w:val="threeDEmboss" w:sz="6" w:space="0" w:color="auto"/>
              <w:left w:val="threeDEmboss" w:sz="6" w:space="0" w:color="auto"/>
              <w:bottom w:val="threeDEmboss" w:sz="6" w:space="0" w:color="auto"/>
              <w:right w:val="threeDEmboss" w:sz="6" w:space="0" w:color="auto"/>
            </w:tcBorders>
            <w:hideMark/>
          </w:tcPr>
          <w:p w:rsidR="00A72989" w:rsidRPr="00A72989" w:rsidRDefault="00A72989" w:rsidP="00A72989">
            <w:pPr>
              <w:spacing w:before="100" w:beforeAutospacing="1" w:after="100" w:afterAutospacing="1" w:line="240" w:lineRule="auto"/>
              <w:jc w:val="center"/>
              <w:rPr>
                <w:rFonts w:ascii="Times New Roman" w:eastAsia="Times New Roman" w:hAnsi="Times New Roman" w:cs="Times New Roman"/>
                <w:sz w:val="24"/>
                <w:szCs w:val="24"/>
                <w:lang w:eastAsia="tr-TR"/>
              </w:rPr>
            </w:pPr>
            <w:r w:rsidRPr="00A72989">
              <w:rPr>
                <w:rFonts w:ascii="Times New Roman" w:eastAsia="Times New Roman" w:hAnsi="Times New Roman" w:cs="Times New Roman"/>
                <w:sz w:val="24"/>
                <w:szCs w:val="24"/>
                <w:lang w:eastAsia="tr-TR"/>
              </w:rPr>
              <w:t>Government Securities</w:t>
            </w:r>
          </w:p>
        </w:tc>
        <w:tc>
          <w:tcPr>
            <w:tcW w:w="567" w:type="dxa"/>
            <w:tcBorders>
              <w:top w:val="threeDEmboss" w:sz="6" w:space="0" w:color="auto"/>
              <w:left w:val="threeDEmboss" w:sz="6" w:space="0" w:color="auto"/>
              <w:bottom w:val="threeDEmboss" w:sz="6" w:space="0" w:color="auto"/>
              <w:right w:val="threeDEmboss" w:sz="6" w:space="0" w:color="auto"/>
            </w:tcBorders>
            <w:hideMark/>
          </w:tcPr>
          <w:p w:rsidR="00A72989" w:rsidRPr="00A72989" w:rsidRDefault="00A72989" w:rsidP="00A72989">
            <w:pPr>
              <w:spacing w:before="100" w:beforeAutospacing="1" w:after="100" w:afterAutospacing="1" w:line="240" w:lineRule="auto"/>
              <w:jc w:val="center"/>
              <w:rPr>
                <w:rFonts w:ascii="Times New Roman" w:eastAsia="Times New Roman" w:hAnsi="Times New Roman" w:cs="Times New Roman"/>
                <w:sz w:val="24"/>
                <w:szCs w:val="24"/>
                <w:lang w:eastAsia="tr-TR"/>
              </w:rPr>
            </w:pPr>
            <w:r w:rsidRPr="00A72989">
              <w:rPr>
                <w:rFonts w:ascii="Times New Roman" w:eastAsia="Times New Roman" w:hAnsi="Times New Roman" w:cs="Times New Roman"/>
                <w:sz w:val="24"/>
                <w:szCs w:val="24"/>
                <w:lang w:eastAsia="tr-TR"/>
              </w:rPr>
              <w:t>Vault Cash</w:t>
            </w:r>
          </w:p>
        </w:tc>
        <w:tc>
          <w:tcPr>
            <w:tcW w:w="850" w:type="dxa"/>
            <w:tcBorders>
              <w:top w:val="threeDEmboss" w:sz="6" w:space="0" w:color="auto"/>
              <w:left w:val="threeDEmboss" w:sz="6" w:space="0" w:color="auto"/>
              <w:bottom w:val="threeDEmboss" w:sz="6" w:space="0" w:color="auto"/>
              <w:right w:val="threeDEmboss" w:sz="6" w:space="0" w:color="auto"/>
            </w:tcBorders>
            <w:hideMark/>
          </w:tcPr>
          <w:p w:rsidR="00A72989" w:rsidRPr="00A72989" w:rsidRDefault="00A72989" w:rsidP="00A72989">
            <w:pPr>
              <w:spacing w:before="100" w:beforeAutospacing="1" w:after="100" w:afterAutospacing="1" w:line="240" w:lineRule="auto"/>
              <w:rPr>
                <w:rFonts w:ascii="Times New Roman" w:eastAsia="Times New Roman" w:hAnsi="Times New Roman" w:cs="Times New Roman"/>
                <w:sz w:val="24"/>
                <w:szCs w:val="24"/>
                <w:lang w:eastAsia="tr-TR"/>
              </w:rPr>
            </w:pPr>
            <w:r w:rsidRPr="00A72989">
              <w:rPr>
                <w:rFonts w:ascii="Times New Roman" w:eastAsia="Times New Roman" w:hAnsi="Times New Roman" w:cs="Times New Roman"/>
                <w:sz w:val="24"/>
                <w:szCs w:val="24"/>
                <w:lang w:eastAsia="tr-TR"/>
              </w:rPr>
              <w:t xml:space="preserve">  </w:t>
            </w:r>
          </w:p>
          <w:p w:rsidR="00A72989" w:rsidRPr="00A72989" w:rsidRDefault="00A72989" w:rsidP="00A72989">
            <w:pPr>
              <w:spacing w:before="100" w:beforeAutospacing="1" w:after="100" w:afterAutospacing="1" w:line="240" w:lineRule="auto"/>
              <w:rPr>
                <w:rFonts w:ascii="Times New Roman" w:eastAsia="Times New Roman" w:hAnsi="Times New Roman" w:cs="Times New Roman"/>
                <w:sz w:val="24"/>
                <w:szCs w:val="24"/>
                <w:lang w:eastAsia="tr-TR"/>
              </w:rPr>
            </w:pPr>
            <w:r w:rsidRPr="00A72989">
              <w:rPr>
                <w:rFonts w:ascii="Times New Roman" w:eastAsia="Times New Roman" w:hAnsi="Times New Roman" w:cs="Times New Roman"/>
                <w:sz w:val="24"/>
                <w:szCs w:val="24"/>
                <w:lang w:eastAsia="tr-TR"/>
              </w:rPr>
              <w:t xml:space="preserve">  </w:t>
            </w:r>
          </w:p>
        </w:tc>
      </w:tr>
      <w:tr w:rsidR="00A72989" w:rsidRPr="00A72989" w:rsidTr="00A72989">
        <w:trPr>
          <w:jc w:val="center"/>
        </w:trPr>
        <w:tc>
          <w:tcPr>
            <w:tcW w:w="852" w:type="dxa"/>
            <w:tcBorders>
              <w:top w:val="threeDEmboss" w:sz="6" w:space="0" w:color="auto"/>
              <w:left w:val="threeDEmboss" w:sz="6" w:space="0" w:color="auto"/>
              <w:bottom w:val="threeDEmboss" w:sz="6" w:space="0" w:color="auto"/>
              <w:right w:val="threeDEmboss" w:sz="6" w:space="0" w:color="auto"/>
            </w:tcBorders>
            <w:hideMark/>
          </w:tcPr>
          <w:p w:rsidR="00A72989" w:rsidRPr="00A72989" w:rsidRDefault="00A72989" w:rsidP="00A72989">
            <w:pPr>
              <w:spacing w:before="100" w:beforeAutospacing="1" w:after="100" w:afterAutospacing="1" w:line="240" w:lineRule="auto"/>
              <w:rPr>
                <w:rFonts w:ascii="Times New Roman" w:eastAsia="Times New Roman" w:hAnsi="Times New Roman" w:cs="Times New Roman"/>
                <w:sz w:val="24"/>
                <w:szCs w:val="24"/>
                <w:lang w:eastAsia="tr-TR"/>
              </w:rPr>
            </w:pPr>
            <w:r w:rsidRPr="00A72989">
              <w:rPr>
                <w:rFonts w:ascii="Times New Roman" w:eastAsia="Times New Roman" w:hAnsi="Times New Roman" w:cs="Times New Roman"/>
                <w:sz w:val="24"/>
                <w:szCs w:val="24"/>
                <w:lang w:eastAsia="tr-TR"/>
              </w:rPr>
              <w:t>Deposits</w:t>
            </w:r>
          </w:p>
        </w:tc>
        <w:tc>
          <w:tcPr>
            <w:tcW w:w="708" w:type="dxa"/>
            <w:tcBorders>
              <w:top w:val="threeDEmboss" w:sz="6" w:space="0" w:color="auto"/>
              <w:left w:val="threeDEmboss" w:sz="6" w:space="0" w:color="auto"/>
              <w:bottom w:val="threeDEmboss" w:sz="6" w:space="0" w:color="auto"/>
              <w:right w:val="threeDEmboss" w:sz="6" w:space="0" w:color="auto"/>
            </w:tcBorders>
            <w:hideMark/>
          </w:tcPr>
          <w:p w:rsidR="00A72989" w:rsidRPr="00A72989" w:rsidRDefault="00A72989" w:rsidP="00A72989">
            <w:pPr>
              <w:spacing w:before="100" w:beforeAutospacing="1" w:after="100" w:afterAutospacing="1" w:line="240" w:lineRule="auto"/>
              <w:jc w:val="center"/>
              <w:rPr>
                <w:rFonts w:ascii="Times New Roman" w:eastAsia="Times New Roman" w:hAnsi="Times New Roman" w:cs="Times New Roman"/>
                <w:sz w:val="24"/>
                <w:szCs w:val="24"/>
                <w:lang w:eastAsia="tr-TR"/>
              </w:rPr>
            </w:pPr>
            <w:r w:rsidRPr="00A72989">
              <w:rPr>
                <w:rFonts w:ascii="Times New Roman" w:eastAsia="Times New Roman" w:hAnsi="Times New Roman" w:cs="Times New Roman"/>
                <w:sz w:val="24"/>
                <w:szCs w:val="24"/>
                <w:lang w:eastAsia="tr-TR"/>
              </w:rPr>
              <w:t>%6</w:t>
            </w:r>
          </w:p>
        </w:tc>
        <w:tc>
          <w:tcPr>
            <w:tcW w:w="993" w:type="dxa"/>
            <w:tcBorders>
              <w:top w:val="threeDEmboss" w:sz="6" w:space="0" w:color="auto"/>
              <w:left w:val="threeDEmboss" w:sz="6" w:space="0" w:color="auto"/>
              <w:bottom w:val="threeDEmboss" w:sz="6" w:space="0" w:color="auto"/>
              <w:right w:val="threeDEmboss" w:sz="6" w:space="0" w:color="auto"/>
            </w:tcBorders>
            <w:hideMark/>
          </w:tcPr>
          <w:p w:rsidR="00A72989" w:rsidRPr="00A72989" w:rsidRDefault="00A72989" w:rsidP="00A72989">
            <w:pPr>
              <w:spacing w:before="100" w:beforeAutospacing="1" w:after="100" w:afterAutospacing="1" w:line="240" w:lineRule="auto"/>
              <w:jc w:val="center"/>
              <w:rPr>
                <w:rFonts w:ascii="Times New Roman" w:eastAsia="Times New Roman" w:hAnsi="Times New Roman" w:cs="Times New Roman"/>
                <w:sz w:val="24"/>
                <w:szCs w:val="24"/>
                <w:lang w:eastAsia="tr-TR"/>
              </w:rPr>
            </w:pPr>
            <w:r w:rsidRPr="00A72989">
              <w:rPr>
                <w:rFonts w:ascii="Times New Roman" w:eastAsia="Times New Roman" w:hAnsi="Times New Roman" w:cs="Times New Roman"/>
                <w:sz w:val="24"/>
                <w:szCs w:val="24"/>
                <w:lang w:eastAsia="tr-TR"/>
              </w:rPr>
              <w:t>%2</w:t>
            </w:r>
          </w:p>
        </w:tc>
        <w:tc>
          <w:tcPr>
            <w:tcW w:w="1275" w:type="dxa"/>
            <w:tcBorders>
              <w:top w:val="threeDEmboss" w:sz="6" w:space="0" w:color="auto"/>
              <w:left w:val="threeDEmboss" w:sz="6" w:space="0" w:color="auto"/>
              <w:bottom w:val="threeDEmboss" w:sz="6" w:space="0" w:color="auto"/>
              <w:right w:val="threeDEmboss" w:sz="6" w:space="0" w:color="auto"/>
            </w:tcBorders>
            <w:hideMark/>
          </w:tcPr>
          <w:p w:rsidR="00A72989" w:rsidRPr="00A72989" w:rsidRDefault="00A72989" w:rsidP="00A72989">
            <w:pPr>
              <w:spacing w:before="100" w:beforeAutospacing="1" w:after="100" w:afterAutospacing="1" w:line="240" w:lineRule="auto"/>
              <w:jc w:val="center"/>
              <w:rPr>
                <w:rFonts w:ascii="Times New Roman" w:eastAsia="Times New Roman" w:hAnsi="Times New Roman" w:cs="Times New Roman"/>
                <w:sz w:val="24"/>
                <w:szCs w:val="24"/>
                <w:lang w:eastAsia="tr-TR"/>
              </w:rPr>
            </w:pPr>
            <w:r w:rsidRPr="00A72989">
              <w:rPr>
                <w:rFonts w:ascii="Times New Roman" w:eastAsia="Times New Roman" w:hAnsi="Times New Roman" w:cs="Times New Roman"/>
                <w:sz w:val="24"/>
                <w:szCs w:val="24"/>
                <w:lang w:eastAsia="tr-TR"/>
              </w:rPr>
              <w:t>%4</w:t>
            </w:r>
          </w:p>
        </w:tc>
        <w:tc>
          <w:tcPr>
            <w:tcW w:w="709" w:type="dxa"/>
            <w:tcBorders>
              <w:top w:val="threeDEmboss" w:sz="6" w:space="0" w:color="auto"/>
              <w:left w:val="threeDEmboss" w:sz="6" w:space="0" w:color="auto"/>
              <w:bottom w:val="threeDEmboss" w:sz="6" w:space="0" w:color="auto"/>
              <w:right w:val="threeDEmboss" w:sz="6" w:space="0" w:color="auto"/>
            </w:tcBorders>
            <w:hideMark/>
          </w:tcPr>
          <w:p w:rsidR="00A72989" w:rsidRPr="00A72989" w:rsidRDefault="00A72989" w:rsidP="00A72989">
            <w:pPr>
              <w:spacing w:before="100" w:beforeAutospacing="1" w:after="100" w:afterAutospacing="1" w:line="240" w:lineRule="auto"/>
              <w:jc w:val="center"/>
              <w:rPr>
                <w:rFonts w:ascii="Times New Roman" w:eastAsia="Times New Roman" w:hAnsi="Times New Roman" w:cs="Times New Roman"/>
                <w:sz w:val="24"/>
                <w:szCs w:val="24"/>
                <w:lang w:eastAsia="tr-TR"/>
              </w:rPr>
            </w:pPr>
            <w:r w:rsidRPr="00A72989">
              <w:rPr>
                <w:rFonts w:ascii="Times New Roman" w:eastAsia="Times New Roman" w:hAnsi="Times New Roman" w:cs="Times New Roman"/>
                <w:sz w:val="24"/>
                <w:szCs w:val="24"/>
                <w:lang w:eastAsia="tr-TR"/>
              </w:rPr>
              <w:t>%2</w:t>
            </w:r>
          </w:p>
        </w:tc>
        <w:tc>
          <w:tcPr>
            <w:tcW w:w="971" w:type="dxa"/>
            <w:tcBorders>
              <w:top w:val="threeDEmboss" w:sz="6" w:space="0" w:color="auto"/>
              <w:left w:val="threeDEmboss" w:sz="6" w:space="0" w:color="auto"/>
              <w:bottom w:val="threeDEmboss" w:sz="6" w:space="0" w:color="auto"/>
              <w:right w:val="threeDEmboss" w:sz="6" w:space="0" w:color="auto"/>
            </w:tcBorders>
            <w:hideMark/>
          </w:tcPr>
          <w:p w:rsidR="00A72989" w:rsidRPr="00A72989" w:rsidRDefault="00A72989" w:rsidP="00A72989">
            <w:pPr>
              <w:spacing w:before="100" w:beforeAutospacing="1" w:after="100" w:afterAutospacing="1" w:line="240" w:lineRule="auto"/>
              <w:jc w:val="center"/>
              <w:rPr>
                <w:rFonts w:ascii="Times New Roman" w:eastAsia="Times New Roman" w:hAnsi="Times New Roman" w:cs="Times New Roman"/>
                <w:sz w:val="24"/>
                <w:szCs w:val="24"/>
                <w:lang w:eastAsia="tr-TR"/>
              </w:rPr>
            </w:pPr>
            <w:r w:rsidRPr="00A72989">
              <w:rPr>
                <w:rFonts w:ascii="Times New Roman" w:eastAsia="Times New Roman" w:hAnsi="Times New Roman" w:cs="Times New Roman"/>
                <w:sz w:val="24"/>
                <w:szCs w:val="24"/>
                <w:lang w:eastAsia="tr-TR"/>
              </w:rPr>
              <w:t>%14</w:t>
            </w:r>
          </w:p>
        </w:tc>
        <w:tc>
          <w:tcPr>
            <w:tcW w:w="709" w:type="dxa"/>
            <w:tcBorders>
              <w:top w:val="threeDEmboss" w:sz="6" w:space="0" w:color="auto"/>
              <w:left w:val="threeDEmboss" w:sz="6" w:space="0" w:color="auto"/>
              <w:bottom w:val="threeDEmboss" w:sz="6" w:space="0" w:color="auto"/>
              <w:right w:val="threeDEmboss" w:sz="6" w:space="0" w:color="auto"/>
            </w:tcBorders>
            <w:hideMark/>
          </w:tcPr>
          <w:p w:rsidR="00A72989" w:rsidRPr="00A72989" w:rsidRDefault="00A72989" w:rsidP="00A72989">
            <w:pPr>
              <w:spacing w:before="100" w:beforeAutospacing="1" w:after="100" w:afterAutospacing="1" w:line="240" w:lineRule="auto"/>
              <w:jc w:val="center"/>
              <w:rPr>
                <w:rFonts w:ascii="Times New Roman" w:eastAsia="Times New Roman" w:hAnsi="Times New Roman" w:cs="Times New Roman"/>
                <w:sz w:val="24"/>
                <w:szCs w:val="24"/>
                <w:lang w:eastAsia="tr-TR"/>
              </w:rPr>
            </w:pPr>
            <w:r w:rsidRPr="00A72989">
              <w:rPr>
                <w:rFonts w:ascii="Times New Roman" w:eastAsia="Times New Roman" w:hAnsi="Times New Roman" w:cs="Times New Roman"/>
                <w:sz w:val="24"/>
                <w:szCs w:val="24"/>
                <w:lang w:eastAsia="tr-TR"/>
              </w:rPr>
              <w:t>%11</w:t>
            </w:r>
          </w:p>
        </w:tc>
        <w:tc>
          <w:tcPr>
            <w:tcW w:w="850" w:type="dxa"/>
            <w:tcBorders>
              <w:top w:val="threeDEmboss" w:sz="6" w:space="0" w:color="auto"/>
              <w:left w:val="threeDEmboss" w:sz="6" w:space="0" w:color="auto"/>
              <w:bottom w:val="threeDEmboss" w:sz="6" w:space="0" w:color="auto"/>
              <w:right w:val="threeDEmboss" w:sz="6" w:space="0" w:color="auto"/>
            </w:tcBorders>
            <w:hideMark/>
          </w:tcPr>
          <w:p w:rsidR="00A72989" w:rsidRPr="00A72989" w:rsidRDefault="00A72989" w:rsidP="00A72989">
            <w:pPr>
              <w:spacing w:before="100" w:beforeAutospacing="1" w:after="100" w:afterAutospacing="1" w:line="240" w:lineRule="auto"/>
              <w:jc w:val="center"/>
              <w:rPr>
                <w:rFonts w:ascii="Times New Roman" w:eastAsia="Times New Roman" w:hAnsi="Times New Roman" w:cs="Times New Roman"/>
                <w:sz w:val="24"/>
                <w:szCs w:val="24"/>
                <w:lang w:eastAsia="tr-TR"/>
              </w:rPr>
            </w:pPr>
            <w:r w:rsidRPr="00A72989">
              <w:rPr>
                <w:rFonts w:ascii="Times New Roman" w:eastAsia="Times New Roman" w:hAnsi="Times New Roman" w:cs="Times New Roman"/>
                <w:sz w:val="24"/>
                <w:szCs w:val="24"/>
                <w:lang w:eastAsia="tr-TR"/>
              </w:rPr>
              <w:t xml:space="preserve">  </w:t>
            </w:r>
          </w:p>
        </w:tc>
        <w:tc>
          <w:tcPr>
            <w:tcW w:w="1276" w:type="dxa"/>
            <w:tcBorders>
              <w:top w:val="threeDEmboss" w:sz="6" w:space="0" w:color="auto"/>
              <w:left w:val="threeDEmboss" w:sz="6" w:space="0" w:color="auto"/>
              <w:bottom w:val="threeDEmboss" w:sz="6" w:space="0" w:color="auto"/>
              <w:right w:val="threeDEmboss" w:sz="6" w:space="0" w:color="auto"/>
            </w:tcBorders>
            <w:hideMark/>
          </w:tcPr>
          <w:p w:rsidR="00A72989" w:rsidRPr="00A72989" w:rsidRDefault="00A72989" w:rsidP="00A72989">
            <w:pPr>
              <w:spacing w:before="100" w:beforeAutospacing="1" w:after="100" w:afterAutospacing="1" w:line="240" w:lineRule="auto"/>
              <w:jc w:val="center"/>
              <w:rPr>
                <w:rFonts w:ascii="Times New Roman" w:eastAsia="Times New Roman" w:hAnsi="Times New Roman" w:cs="Times New Roman"/>
                <w:sz w:val="24"/>
                <w:szCs w:val="24"/>
                <w:lang w:eastAsia="tr-TR"/>
              </w:rPr>
            </w:pPr>
            <w:r w:rsidRPr="00A72989">
              <w:rPr>
                <w:rFonts w:ascii="Times New Roman" w:eastAsia="Times New Roman" w:hAnsi="Times New Roman" w:cs="Times New Roman"/>
                <w:sz w:val="24"/>
                <w:szCs w:val="24"/>
                <w:lang w:eastAsia="tr-TR"/>
              </w:rPr>
              <w:t>%1</w:t>
            </w:r>
          </w:p>
        </w:tc>
        <w:tc>
          <w:tcPr>
            <w:tcW w:w="567" w:type="dxa"/>
            <w:tcBorders>
              <w:top w:val="threeDEmboss" w:sz="6" w:space="0" w:color="auto"/>
              <w:left w:val="threeDEmboss" w:sz="6" w:space="0" w:color="auto"/>
              <w:bottom w:val="threeDEmboss" w:sz="6" w:space="0" w:color="auto"/>
              <w:right w:val="threeDEmboss" w:sz="6" w:space="0" w:color="auto"/>
            </w:tcBorders>
            <w:hideMark/>
          </w:tcPr>
          <w:p w:rsidR="00A72989" w:rsidRPr="00A72989" w:rsidRDefault="00A72989" w:rsidP="00A72989">
            <w:pPr>
              <w:spacing w:before="100" w:beforeAutospacing="1" w:after="100" w:afterAutospacing="1" w:line="240" w:lineRule="auto"/>
              <w:jc w:val="center"/>
              <w:rPr>
                <w:rFonts w:ascii="Times New Roman" w:eastAsia="Times New Roman" w:hAnsi="Times New Roman" w:cs="Times New Roman"/>
                <w:sz w:val="24"/>
                <w:szCs w:val="24"/>
                <w:lang w:eastAsia="tr-TR"/>
              </w:rPr>
            </w:pPr>
            <w:r w:rsidRPr="00A72989">
              <w:rPr>
                <w:rFonts w:ascii="Times New Roman" w:eastAsia="Times New Roman" w:hAnsi="Times New Roman" w:cs="Times New Roman"/>
                <w:sz w:val="24"/>
                <w:szCs w:val="24"/>
                <w:lang w:eastAsia="tr-TR"/>
              </w:rPr>
              <w:t>%2</w:t>
            </w:r>
          </w:p>
        </w:tc>
        <w:tc>
          <w:tcPr>
            <w:tcW w:w="850" w:type="dxa"/>
            <w:tcBorders>
              <w:top w:val="threeDEmboss" w:sz="6" w:space="0" w:color="auto"/>
              <w:left w:val="threeDEmboss" w:sz="6" w:space="0" w:color="auto"/>
              <w:bottom w:val="threeDEmboss" w:sz="6" w:space="0" w:color="auto"/>
              <w:right w:val="threeDEmboss" w:sz="6" w:space="0" w:color="auto"/>
            </w:tcBorders>
            <w:hideMark/>
          </w:tcPr>
          <w:p w:rsidR="00A72989" w:rsidRPr="00A72989" w:rsidRDefault="00A72989" w:rsidP="00A72989">
            <w:pPr>
              <w:spacing w:before="100" w:beforeAutospacing="1" w:after="100" w:afterAutospacing="1" w:line="240" w:lineRule="auto"/>
              <w:jc w:val="center"/>
              <w:rPr>
                <w:rFonts w:ascii="Times New Roman" w:eastAsia="Times New Roman" w:hAnsi="Times New Roman" w:cs="Times New Roman"/>
                <w:sz w:val="24"/>
                <w:szCs w:val="24"/>
                <w:lang w:eastAsia="tr-TR"/>
              </w:rPr>
            </w:pPr>
            <w:r w:rsidRPr="00A72989">
              <w:rPr>
                <w:rFonts w:ascii="Times New Roman" w:eastAsia="Times New Roman" w:hAnsi="Times New Roman" w:cs="Times New Roman"/>
                <w:sz w:val="24"/>
                <w:szCs w:val="24"/>
                <w:lang w:eastAsia="tr-TR"/>
              </w:rPr>
              <w:t>%14</w:t>
            </w:r>
          </w:p>
        </w:tc>
      </w:tr>
      <w:tr w:rsidR="00A72989" w:rsidRPr="00A72989" w:rsidTr="00A72989">
        <w:trPr>
          <w:jc w:val="center"/>
        </w:trPr>
        <w:tc>
          <w:tcPr>
            <w:tcW w:w="852" w:type="dxa"/>
            <w:tcBorders>
              <w:top w:val="threeDEmboss" w:sz="6" w:space="0" w:color="auto"/>
              <w:left w:val="threeDEmboss" w:sz="6" w:space="0" w:color="auto"/>
              <w:bottom w:val="threeDEmboss" w:sz="6" w:space="0" w:color="auto"/>
              <w:right w:val="threeDEmboss" w:sz="6" w:space="0" w:color="auto"/>
            </w:tcBorders>
            <w:hideMark/>
          </w:tcPr>
          <w:p w:rsidR="00A72989" w:rsidRPr="00A72989" w:rsidRDefault="00A72989" w:rsidP="00A72989">
            <w:pPr>
              <w:spacing w:before="100" w:beforeAutospacing="1" w:after="100" w:afterAutospacing="1" w:line="240" w:lineRule="auto"/>
              <w:rPr>
                <w:rFonts w:ascii="Times New Roman" w:eastAsia="Times New Roman" w:hAnsi="Times New Roman" w:cs="Times New Roman"/>
                <w:sz w:val="24"/>
                <w:szCs w:val="24"/>
                <w:lang w:eastAsia="tr-TR"/>
              </w:rPr>
            </w:pPr>
            <w:r w:rsidRPr="00A72989">
              <w:rPr>
                <w:rFonts w:ascii="Times New Roman" w:eastAsia="Times New Roman" w:hAnsi="Times New Roman" w:cs="Times New Roman"/>
                <w:sz w:val="24"/>
                <w:szCs w:val="24"/>
                <w:lang w:eastAsia="tr-TR"/>
              </w:rPr>
              <w:t>Other Liabilities</w:t>
            </w:r>
          </w:p>
        </w:tc>
        <w:tc>
          <w:tcPr>
            <w:tcW w:w="708" w:type="dxa"/>
            <w:tcBorders>
              <w:top w:val="threeDEmboss" w:sz="6" w:space="0" w:color="auto"/>
              <w:left w:val="threeDEmboss" w:sz="6" w:space="0" w:color="auto"/>
              <w:bottom w:val="threeDEmboss" w:sz="6" w:space="0" w:color="auto"/>
              <w:right w:val="threeDEmboss" w:sz="6" w:space="0" w:color="auto"/>
            </w:tcBorders>
            <w:hideMark/>
          </w:tcPr>
          <w:p w:rsidR="00A72989" w:rsidRPr="00A72989" w:rsidRDefault="00A72989" w:rsidP="00A72989">
            <w:pPr>
              <w:spacing w:before="100" w:beforeAutospacing="1" w:after="100" w:afterAutospacing="1" w:line="240" w:lineRule="auto"/>
              <w:jc w:val="center"/>
              <w:rPr>
                <w:rFonts w:ascii="Times New Roman" w:eastAsia="Times New Roman" w:hAnsi="Times New Roman" w:cs="Times New Roman"/>
                <w:sz w:val="24"/>
                <w:szCs w:val="24"/>
                <w:lang w:eastAsia="tr-TR"/>
              </w:rPr>
            </w:pPr>
            <w:r w:rsidRPr="00A72989">
              <w:rPr>
                <w:rFonts w:ascii="Times New Roman" w:eastAsia="Times New Roman" w:hAnsi="Times New Roman" w:cs="Times New Roman"/>
                <w:sz w:val="24"/>
                <w:szCs w:val="24"/>
                <w:lang w:eastAsia="tr-TR"/>
              </w:rPr>
              <w:t xml:space="preserve">  </w:t>
            </w:r>
          </w:p>
          <w:p w:rsidR="00A72989" w:rsidRPr="00A72989" w:rsidRDefault="00A72989" w:rsidP="00A72989">
            <w:pPr>
              <w:spacing w:before="100" w:beforeAutospacing="1" w:after="100" w:afterAutospacing="1" w:line="240" w:lineRule="auto"/>
              <w:jc w:val="center"/>
              <w:rPr>
                <w:rFonts w:ascii="Times New Roman" w:eastAsia="Times New Roman" w:hAnsi="Times New Roman" w:cs="Times New Roman"/>
                <w:sz w:val="24"/>
                <w:szCs w:val="24"/>
                <w:lang w:eastAsia="tr-TR"/>
              </w:rPr>
            </w:pPr>
            <w:r w:rsidRPr="00A72989">
              <w:rPr>
                <w:rFonts w:ascii="Times New Roman" w:eastAsia="Times New Roman" w:hAnsi="Times New Roman" w:cs="Times New Roman"/>
                <w:sz w:val="24"/>
                <w:szCs w:val="24"/>
                <w:lang w:eastAsia="tr-TR"/>
              </w:rPr>
              <w:t xml:space="preserve">  </w:t>
            </w:r>
          </w:p>
        </w:tc>
        <w:tc>
          <w:tcPr>
            <w:tcW w:w="993" w:type="dxa"/>
            <w:tcBorders>
              <w:top w:val="threeDEmboss" w:sz="6" w:space="0" w:color="auto"/>
              <w:left w:val="threeDEmboss" w:sz="6" w:space="0" w:color="auto"/>
              <w:bottom w:val="threeDEmboss" w:sz="6" w:space="0" w:color="auto"/>
              <w:right w:val="threeDEmboss" w:sz="6" w:space="0" w:color="auto"/>
            </w:tcBorders>
            <w:hideMark/>
          </w:tcPr>
          <w:p w:rsidR="00A72989" w:rsidRPr="00A72989" w:rsidRDefault="00A72989" w:rsidP="00A72989">
            <w:pPr>
              <w:spacing w:before="100" w:beforeAutospacing="1" w:after="100" w:afterAutospacing="1" w:line="240" w:lineRule="auto"/>
              <w:jc w:val="center"/>
              <w:rPr>
                <w:rFonts w:ascii="Times New Roman" w:eastAsia="Times New Roman" w:hAnsi="Times New Roman" w:cs="Times New Roman"/>
                <w:sz w:val="24"/>
                <w:szCs w:val="24"/>
                <w:lang w:eastAsia="tr-TR"/>
              </w:rPr>
            </w:pPr>
            <w:r w:rsidRPr="00A72989">
              <w:rPr>
                <w:rFonts w:ascii="Times New Roman" w:eastAsia="Times New Roman" w:hAnsi="Times New Roman" w:cs="Times New Roman"/>
                <w:sz w:val="24"/>
                <w:szCs w:val="24"/>
                <w:lang w:eastAsia="tr-TR"/>
              </w:rPr>
              <w:t>%8</w:t>
            </w:r>
          </w:p>
          <w:p w:rsidR="00A72989" w:rsidRPr="00A72989" w:rsidRDefault="00A72989" w:rsidP="00A72989">
            <w:pPr>
              <w:spacing w:before="100" w:beforeAutospacing="1" w:after="100" w:afterAutospacing="1" w:line="240" w:lineRule="auto"/>
              <w:jc w:val="center"/>
              <w:rPr>
                <w:rFonts w:ascii="Times New Roman" w:eastAsia="Times New Roman" w:hAnsi="Times New Roman" w:cs="Times New Roman"/>
                <w:sz w:val="24"/>
                <w:szCs w:val="24"/>
                <w:lang w:eastAsia="tr-TR"/>
              </w:rPr>
            </w:pPr>
            <w:r w:rsidRPr="00A72989">
              <w:rPr>
                <w:rFonts w:ascii="Times New Roman" w:eastAsia="Times New Roman" w:hAnsi="Times New Roman" w:cs="Times New Roman"/>
                <w:sz w:val="24"/>
                <w:szCs w:val="24"/>
                <w:lang w:eastAsia="tr-TR"/>
              </w:rPr>
              <w:t xml:space="preserve">  </w:t>
            </w:r>
          </w:p>
        </w:tc>
        <w:tc>
          <w:tcPr>
            <w:tcW w:w="1275" w:type="dxa"/>
            <w:tcBorders>
              <w:top w:val="threeDEmboss" w:sz="6" w:space="0" w:color="auto"/>
              <w:left w:val="threeDEmboss" w:sz="6" w:space="0" w:color="auto"/>
              <w:bottom w:val="threeDEmboss" w:sz="6" w:space="0" w:color="auto"/>
              <w:right w:val="threeDEmboss" w:sz="6" w:space="0" w:color="auto"/>
            </w:tcBorders>
            <w:hideMark/>
          </w:tcPr>
          <w:p w:rsidR="00A72989" w:rsidRPr="00A72989" w:rsidRDefault="00A72989" w:rsidP="00A72989">
            <w:pPr>
              <w:spacing w:before="100" w:beforeAutospacing="1" w:after="100" w:afterAutospacing="1" w:line="240" w:lineRule="auto"/>
              <w:jc w:val="center"/>
              <w:rPr>
                <w:rFonts w:ascii="Times New Roman" w:eastAsia="Times New Roman" w:hAnsi="Times New Roman" w:cs="Times New Roman"/>
                <w:sz w:val="24"/>
                <w:szCs w:val="24"/>
                <w:lang w:eastAsia="tr-TR"/>
              </w:rPr>
            </w:pPr>
            <w:r w:rsidRPr="00A72989">
              <w:rPr>
                <w:rFonts w:ascii="Times New Roman" w:eastAsia="Times New Roman" w:hAnsi="Times New Roman" w:cs="Times New Roman"/>
                <w:sz w:val="24"/>
                <w:szCs w:val="24"/>
                <w:lang w:eastAsia="tr-TR"/>
              </w:rPr>
              <w:t>%4</w:t>
            </w:r>
          </w:p>
          <w:p w:rsidR="00A72989" w:rsidRPr="00A72989" w:rsidRDefault="00A72989" w:rsidP="00A72989">
            <w:pPr>
              <w:spacing w:before="100" w:beforeAutospacing="1" w:after="100" w:afterAutospacing="1" w:line="240" w:lineRule="auto"/>
              <w:jc w:val="center"/>
              <w:rPr>
                <w:rFonts w:ascii="Times New Roman" w:eastAsia="Times New Roman" w:hAnsi="Times New Roman" w:cs="Times New Roman"/>
                <w:sz w:val="24"/>
                <w:szCs w:val="24"/>
                <w:lang w:eastAsia="tr-TR"/>
              </w:rPr>
            </w:pPr>
            <w:r w:rsidRPr="00A72989">
              <w:rPr>
                <w:rFonts w:ascii="Times New Roman" w:eastAsia="Times New Roman" w:hAnsi="Times New Roman" w:cs="Times New Roman"/>
                <w:sz w:val="24"/>
                <w:szCs w:val="24"/>
                <w:lang w:eastAsia="tr-TR"/>
              </w:rPr>
              <w:t xml:space="preserve">  </w:t>
            </w:r>
          </w:p>
        </w:tc>
        <w:tc>
          <w:tcPr>
            <w:tcW w:w="709" w:type="dxa"/>
            <w:tcBorders>
              <w:top w:val="threeDEmboss" w:sz="6" w:space="0" w:color="auto"/>
              <w:left w:val="threeDEmboss" w:sz="6" w:space="0" w:color="auto"/>
              <w:bottom w:val="threeDEmboss" w:sz="6" w:space="0" w:color="auto"/>
              <w:right w:val="threeDEmboss" w:sz="6" w:space="0" w:color="auto"/>
            </w:tcBorders>
            <w:hideMark/>
          </w:tcPr>
          <w:p w:rsidR="00A72989" w:rsidRPr="00A72989" w:rsidRDefault="00A72989" w:rsidP="00A72989">
            <w:pPr>
              <w:spacing w:before="100" w:beforeAutospacing="1" w:after="100" w:afterAutospacing="1" w:line="240" w:lineRule="auto"/>
              <w:jc w:val="center"/>
              <w:rPr>
                <w:rFonts w:ascii="Times New Roman" w:eastAsia="Times New Roman" w:hAnsi="Times New Roman" w:cs="Times New Roman"/>
                <w:sz w:val="24"/>
                <w:szCs w:val="24"/>
                <w:lang w:eastAsia="tr-TR"/>
              </w:rPr>
            </w:pPr>
            <w:r w:rsidRPr="00A72989">
              <w:rPr>
                <w:rFonts w:ascii="Times New Roman" w:eastAsia="Times New Roman" w:hAnsi="Times New Roman" w:cs="Times New Roman"/>
                <w:sz w:val="24"/>
                <w:szCs w:val="24"/>
                <w:lang w:eastAsia="tr-TR"/>
              </w:rPr>
              <w:t>%2</w:t>
            </w:r>
          </w:p>
          <w:p w:rsidR="00A72989" w:rsidRPr="00A72989" w:rsidRDefault="00A72989" w:rsidP="00A72989">
            <w:pPr>
              <w:spacing w:before="100" w:beforeAutospacing="1" w:after="100" w:afterAutospacing="1" w:line="240" w:lineRule="auto"/>
              <w:jc w:val="center"/>
              <w:rPr>
                <w:rFonts w:ascii="Times New Roman" w:eastAsia="Times New Roman" w:hAnsi="Times New Roman" w:cs="Times New Roman"/>
                <w:sz w:val="24"/>
                <w:szCs w:val="24"/>
                <w:lang w:eastAsia="tr-TR"/>
              </w:rPr>
            </w:pPr>
            <w:r w:rsidRPr="00A72989">
              <w:rPr>
                <w:rFonts w:ascii="Times New Roman" w:eastAsia="Times New Roman" w:hAnsi="Times New Roman" w:cs="Times New Roman"/>
                <w:sz w:val="24"/>
                <w:szCs w:val="24"/>
                <w:lang w:eastAsia="tr-TR"/>
              </w:rPr>
              <w:t xml:space="preserve">  </w:t>
            </w:r>
          </w:p>
        </w:tc>
        <w:tc>
          <w:tcPr>
            <w:tcW w:w="971" w:type="dxa"/>
            <w:tcBorders>
              <w:top w:val="threeDEmboss" w:sz="6" w:space="0" w:color="auto"/>
              <w:left w:val="threeDEmboss" w:sz="6" w:space="0" w:color="auto"/>
              <w:bottom w:val="threeDEmboss" w:sz="6" w:space="0" w:color="auto"/>
              <w:right w:val="threeDEmboss" w:sz="6" w:space="0" w:color="auto"/>
            </w:tcBorders>
            <w:hideMark/>
          </w:tcPr>
          <w:p w:rsidR="00A72989" w:rsidRPr="00A72989" w:rsidRDefault="00A72989" w:rsidP="00A72989">
            <w:pPr>
              <w:spacing w:before="100" w:beforeAutospacing="1" w:after="100" w:afterAutospacing="1" w:line="240" w:lineRule="auto"/>
              <w:jc w:val="center"/>
              <w:rPr>
                <w:rFonts w:ascii="Times New Roman" w:eastAsia="Times New Roman" w:hAnsi="Times New Roman" w:cs="Times New Roman"/>
                <w:sz w:val="24"/>
                <w:szCs w:val="24"/>
                <w:lang w:eastAsia="tr-TR"/>
              </w:rPr>
            </w:pPr>
            <w:r w:rsidRPr="00A72989">
              <w:rPr>
                <w:rFonts w:ascii="Times New Roman" w:eastAsia="Times New Roman" w:hAnsi="Times New Roman" w:cs="Times New Roman"/>
                <w:sz w:val="24"/>
                <w:szCs w:val="24"/>
                <w:lang w:eastAsia="tr-TR"/>
              </w:rPr>
              <w:t>%14</w:t>
            </w:r>
          </w:p>
          <w:p w:rsidR="00A72989" w:rsidRPr="00A72989" w:rsidRDefault="00A72989" w:rsidP="00A72989">
            <w:pPr>
              <w:spacing w:before="100" w:beforeAutospacing="1" w:after="100" w:afterAutospacing="1" w:line="240" w:lineRule="auto"/>
              <w:jc w:val="center"/>
              <w:rPr>
                <w:rFonts w:ascii="Times New Roman" w:eastAsia="Times New Roman" w:hAnsi="Times New Roman" w:cs="Times New Roman"/>
                <w:sz w:val="24"/>
                <w:szCs w:val="24"/>
                <w:lang w:eastAsia="tr-TR"/>
              </w:rPr>
            </w:pPr>
            <w:r w:rsidRPr="00A72989">
              <w:rPr>
                <w:rFonts w:ascii="Times New Roman" w:eastAsia="Times New Roman" w:hAnsi="Times New Roman" w:cs="Times New Roman"/>
                <w:sz w:val="24"/>
                <w:szCs w:val="24"/>
                <w:lang w:eastAsia="tr-TR"/>
              </w:rPr>
              <w:t xml:space="preserve">  </w:t>
            </w:r>
          </w:p>
        </w:tc>
        <w:tc>
          <w:tcPr>
            <w:tcW w:w="709" w:type="dxa"/>
            <w:tcBorders>
              <w:top w:val="threeDEmboss" w:sz="6" w:space="0" w:color="auto"/>
              <w:left w:val="threeDEmboss" w:sz="6" w:space="0" w:color="auto"/>
              <w:bottom w:val="threeDEmboss" w:sz="6" w:space="0" w:color="auto"/>
              <w:right w:val="threeDEmboss" w:sz="6" w:space="0" w:color="auto"/>
            </w:tcBorders>
            <w:hideMark/>
          </w:tcPr>
          <w:p w:rsidR="00A72989" w:rsidRPr="00A72989" w:rsidRDefault="00A72989" w:rsidP="00A72989">
            <w:pPr>
              <w:spacing w:before="100" w:beforeAutospacing="1" w:after="100" w:afterAutospacing="1" w:line="240" w:lineRule="auto"/>
              <w:jc w:val="center"/>
              <w:rPr>
                <w:rFonts w:ascii="Times New Roman" w:eastAsia="Times New Roman" w:hAnsi="Times New Roman" w:cs="Times New Roman"/>
                <w:sz w:val="24"/>
                <w:szCs w:val="24"/>
                <w:lang w:eastAsia="tr-TR"/>
              </w:rPr>
            </w:pPr>
            <w:r w:rsidRPr="00A72989">
              <w:rPr>
                <w:rFonts w:ascii="Times New Roman" w:eastAsia="Times New Roman" w:hAnsi="Times New Roman" w:cs="Times New Roman"/>
                <w:sz w:val="24"/>
                <w:szCs w:val="24"/>
                <w:lang w:eastAsia="tr-TR"/>
              </w:rPr>
              <w:t xml:space="preserve">  </w:t>
            </w:r>
          </w:p>
          <w:p w:rsidR="00A72989" w:rsidRPr="00A72989" w:rsidRDefault="00A72989" w:rsidP="00A72989">
            <w:pPr>
              <w:spacing w:before="100" w:beforeAutospacing="1" w:after="100" w:afterAutospacing="1" w:line="240" w:lineRule="auto"/>
              <w:jc w:val="center"/>
              <w:rPr>
                <w:rFonts w:ascii="Times New Roman" w:eastAsia="Times New Roman" w:hAnsi="Times New Roman" w:cs="Times New Roman"/>
                <w:sz w:val="24"/>
                <w:szCs w:val="24"/>
                <w:lang w:eastAsia="tr-TR"/>
              </w:rPr>
            </w:pPr>
            <w:r w:rsidRPr="00A72989">
              <w:rPr>
                <w:rFonts w:ascii="Times New Roman" w:eastAsia="Times New Roman" w:hAnsi="Times New Roman" w:cs="Times New Roman"/>
                <w:sz w:val="24"/>
                <w:szCs w:val="24"/>
                <w:lang w:eastAsia="tr-TR"/>
              </w:rPr>
              <w:t xml:space="preserve">  </w:t>
            </w:r>
          </w:p>
        </w:tc>
        <w:tc>
          <w:tcPr>
            <w:tcW w:w="850" w:type="dxa"/>
            <w:tcBorders>
              <w:top w:val="threeDEmboss" w:sz="6" w:space="0" w:color="auto"/>
              <w:left w:val="threeDEmboss" w:sz="6" w:space="0" w:color="auto"/>
              <w:bottom w:val="threeDEmboss" w:sz="6" w:space="0" w:color="auto"/>
              <w:right w:val="threeDEmboss" w:sz="6" w:space="0" w:color="auto"/>
            </w:tcBorders>
            <w:hideMark/>
          </w:tcPr>
          <w:p w:rsidR="00A72989" w:rsidRPr="00A72989" w:rsidRDefault="00A72989" w:rsidP="00A72989">
            <w:pPr>
              <w:spacing w:before="100" w:beforeAutospacing="1" w:after="100" w:afterAutospacing="1" w:line="240" w:lineRule="auto"/>
              <w:jc w:val="center"/>
              <w:rPr>
                <w:rFonts w:ascii="Times New Roman" w:eastAsia="Times New Roman" w:hAnsi="Times New Roman" w:cs="Times New Roman"/>
                <w:sz w:val="24"/>
                <w:szCs w:val="24"/>
                <w:lang w:eastAsia="tr-TR"/>
              </w:rPr>
            </w:pPr>
            <w:r w:rsidRPr="00A72989">
              <w:rPr>
                <w:rFonts w:ascii="Times New Roman" w:eastAsia="Times New Roman" w:hAnsi="Times New Roman" w:cs="Times New Roman"/>
                <w:sz w:val="24"/>
                <w:szCs w:val="24"/>
                <w:lang w:eastAsia="tr-TR"/>
              </w:rPr>
              <w:t>%11</w:t>
            </w:r>
          </w:p>
          <w:p w:rsidR="00A72989" w:rsidRPr="00A72989" w:rsidRDefault="00A72989" w:rsidP="00A72989">
            <w:pPr>
              <w:spacing w:before="100" w:beforeAutospacing="1" w:after="100" w:afterAutospacing="1" w:line="240" w:lineRule="auto"/>
              <w:jc w:val="center"/>
              <w:rPr>
                <w:rFonts w:ascii="Times New Roman" w:eastAsia="Times New Roman" w:hAnsi="Times New Roman" w:cs="Times New Roman"/>
                <w:sz w:val="24"/>
                <w:szCs w:val="24"/>
                <w:lang w:eastAsia="tr-TR"/>
              </w:rPr>
            </w:pPr>
            <w:r w:rsidRPr="00A72989">
              <w:rPr>
                <w:rFonts w:ascii="Times New Roman" w:eastAsia="Times New Roman" w:hAnsi="Times New Roman" w:cs="Times New Roman"/>
                <w:sz w:val="24"/>
                <w:szCs w:val="24"/>
                <w:lang w:eastAsia="tr-TR"/>
              </w:rPr>
              <w:t xml:space="preserve">  </w:t>
            </w:r>
          </w:p>
        </w:tc>
        <w:tc>
          <w:tcPr>
            <w:tcW w:w="1276" w:type="dxa"/>
            <w:tcBorders>
              <w:top w:val="threeDEmboss" w:sz="6" w:space="0" w:color="auto"/>
              <w:left w:val="threeDEmboss" w:sz="6" w:space="0" w:color="auto"/>
              <w:bottom w:val="threeDEmboss" w:sz="6" w:space="0" w:color="auto"/>
              <w:right w:val="threeDEmboss" w:sz="6" w:space="0" w:color="auto"/>
            </w:tcBorders>
            <w:hideMark/>
          </w:tcPr>
          <w:p w:rsidR="00A72989" w:rsidRPr="00A72989" w:rsidRDefault="00A72989" w:rsidP="00A72989">
            <w:pPr>
              <w:spacing w:before="100" w:beforeAutospacing="1" w:after="100" w:afterAutospacing="1" w:line="240" w:lineRule="auto"/>
              <w:jc w:val="center"/>
              <w:rPr>
                <w:rFonts w:ascii="Times New Roman" w:eastAsia="Times New Roman" w:hAnsi="Times New Roman" w:cs="Times New Roman"/>
                <w:sz w:val="24"/>
                <w:szCs w:val="24"/>
                <w:lang w:eastAsia="tr-TR"/>
              </w:rPr>
            </w:pPr>
            <w:r w:rsidRPr="00A72989">
              <w:rPr>
                <w:rFonts w:ascii="Times New Roman" w:eastAsia="Times New Roman" w:hAnsi="Times New Roman" w:cs="Times New Roman"/>
                <w:sz w:val="24"/>
                <w:szCs w:val="24"/>
                <w:lang w:eastAsia="tr-TR"/>
              </w:rPr>
              <w:t>%1</w:t>
            </w:r>
          </w:p>
          <w:p w:rsidR="00A72989" w:rsidRPr="00A72989" w:rsidRDefault="00A72989" w:rsidP="00A72989">
            <w:pPr>
              <w:spacing w:before="100" w:beforeAutospacing="1" w:after="100" w:afterAutospacing="1" w:line="240" w:lineRule="auto"/>
              <w:jc w:val="center"/>
              <w:rPr>
                <w:rFonts w:ascii="Times New Roman" w:eastAsia="Times New Roman" w:hAnsi="Times New Roman" w:cs="Times New Roman"/>
                <w:sz w:val="24"/>
                <w:szCs w:val="24"/>
                <w:lang w:eastAsia="tr-TR"/>
              </w:rPr>
            </w:pPr>
            <w:r w:rsidRPr="00A72989">
              <w:rPr>
                <w:rFonts w:ascii="Times New Roman" w:eastAsia="Times New Roman" w:hAnsi="Times New Roman" w:cs="Times New Roman"/>
                <w:sz w:val="24"/>
                <w:szCs w:val="24"/>
                <w:lang w:eastAsia="tr-TR"/>
              </w:rPr>
              <w:t xml:space="preserve">  </w:t>
            </w:r>
          </w:p>
        </w:tc>
        <w:tc>
          <w:tcPr>
            <w:tcW w:w="567" w:type="dxa"/>
            <w:tcBorders>
              <w:top w:val="threeDEmboss" w:sz="6" w:space="0" w:color="auto"/>
              <w:left w:val="threeDEmboss" w:sz="6" w:space="0" w:color="auto"/>
              <w:bottom w:val="threeDEmboss" w:sz="6" w:space="0" w:color="auto"/>
              <w:right w:val="threeDEmboss" w:sz="6" w:space="0" w:color="auto"/>
            </w:tcBorders>
            <w:hideMark/>
          </w:tcPr>
          <w:p w:rsidR="00A72989" w:rsidRPr="00A72989" w:rsidRDefault="00A72989" w:rsidP="00A72989">
            <w:pPr>
              <w:spacing w:before="100" w:beforeAutospacing="1" w:after="100" w:afterAutospacing="1" w:line="240" w:lineRule="auto"/>
              <w:jc w:val="center"/>
              <w:rPr>
                <w:rFonts w:ascii="Times New Roman" w:eastAsia="Times New Roman" w:hAnsi="Times New Roman" w:cs="Times New Roman"/>
                <w:sz w:val="24"/>
                <w:szCs w:val="24"/>
                <w:lang w:eastAsia="tr-TR"/>
              </w:rPr>
            </w:pPr>
            <w:r w:rsidRPr="00A72989">
              <w:rPr>
                <w:rFonts w:ascii="Times New Roman" w:eastAsia="Times New Roman" w:hAnsi="Times New Roman" w:cs="Times New Roman"/>
                <w:sz w:val="24"/>
                <w:szCs w:val="24"/>
                <w:lang w:eastAsia="tr-TR"/>
              </w:rPr>
              <w:t>%2</w:t>
            </w:r>
          </w:p>
          <w:p w:rsidR="00A72989" w:rsidRPr="00A72989" w:rsidRDefault="00A72989" w:rsidP="00A72989">
            <w:pPr>
              <w:spacing w:before="100" w:beforeAutospacing="1" w:after="100" w:afterAutospacing="1" w:line="240" w:lineRule="auto"/>
              <w:jc w:val="center"/>
              <w:rPr>
                <w:rFonts w:ascii="Times New Roman" w:eastAsia="Times New Roman" w:hAnsi="Times New Roman" w:cs="Times New Roman"/>
                <w:sz w:val="24"/>
                <w:szCs w:val="24"/>
                <w:lang w:eastAsia="tr-TR"/>
              </w:rPr>
            </w:pPr>
            <w:r w:rsidRPr="00A72989">
              <w:rPr>
                <w:rFonts w:ascii="Times New Roman" w:eastAsia="Times New Roman" w:hAnsi="Times New Roman" w:cs="Times New Roman"/>
                <w:sz w:val="24"/>
                <w:szCs w:val="24"/>
                <w:lang w:eastAsia="tr-TR"/>
              </w:rPr>
              <w:t xml:space="preserve">  </w:t>
            </w:r>
          </w:p>
        </w:tc>
        <w:tc>
          <w:tcPr>
            <w:tcW w:w="850" w:type="dxa"/>
            <w:tcBorders>
              <w:top w:val="threeDEmboss" w:sz="6" w:space="0" w:color="auto"/>
              <w:left w:val="threeDEmboss" w:sz="6" w:space="0" w:color="auto"/>
              <w:bottom w:val="threeDEmboss" w:sz="6" w:space="0" w:color="auto"/>
              <w:right w:val="threeDEmboss" w:sz="6" w:space="0" w:color="auto"/>
            </w:tcBorders>
            <w:hideMark/>
          </w:tcPr>
          <w:p w:rsidR="00A72989" w:rsidRPr="00A72989" w:rsidRDefault="00A72989" w:rsidP="00A72989">
            <w:pPr>
              <w:spacing w:before="100" w:beforeAutospacing="1" w:after="100" w:afterAutospacing="1" w:line="240" w:lineRule="auto"/>
              <w:jc w:val="center"/>
              <w:rPr>
                <w:rFonts w:ascii="Times New Roman" w:eastAsia="Times New Roman" w:hAnsi="Times New Roman" w:cs="Times New Roman"/>
                <w:sz w:val="24"/>
                <w:szCs w:val="24"/>
                <w:lang w:eastAsia="tr-TR"/>
              </w:rPr>
            </w:pPr>
            <w:r w:rsidRPr="00A72989">
              <w:rPr>
                <w:rFonts w:ascii="Times New Roman" w:eastAsia="Times New Roman" w:hAnsi="Times New Roman" w:cs="Times New Roman"/>
                <w:sz w:val="24"/>
                <w:szCs w:val="24"/>
                <w:lang w:eastAsia="tr-TR"/>
              </w:rPr>
              <w:t>%14</w:t>
            </w:r>
          </w:p>
          <w:p w:rsidR="00A72989" w:rsidRPr="00A72989" w:rsidRDefault="00A72989" w:rsidP="00A72989">
            <w:pPr>
              <w:spacing w:before="100" w:beforeAutospacing="1" w:after="100" w:afterAutospacing="1" w:line="240" w:lineRule="auto"/>
              <w:jc w:val="center"/>
              <w:rPr>
                <w:rFonts w:ascii="Times New Roman" w:eastAsia="Times New Roman" w:hAnsi="Times New Roman" w:cs="Times New Roman"/>
                <w:sz w:val="24"/>
                <w:szCs w:val="24"/>
                <w:lang w:eastAsia="tr-TR"/>
              </w:rPr>
            </w:pPr>
            <w:r w:rsidRPr="00A72989">
              <w:rPr>
                <w:rFonts w:ascii="Times New Roman" w:eastAsia="Times New Roman" w:hAnsi="Times New Roman" w:cs="Times New Roman"/>
                <w:sz w:val="24"/>
                <w:szCs w:val="24"/>
                <w:lang w:eastAsia="tr-TR"/>
              </w:rPr>
              <w:t xml:space="preserve">  </w:t>
            </w:r>
          </w:p>
        </w:tc>
      </w:tr>
      <w:tr w:rsidR="00A72989" w:rsidRPr="00A72989" w:rsidTr="00A72989">
        <w:trPr>
          <w:jc w:val="center"/>
        </w:trPr>
        <w:tc>
          <w:tcPr>
            <w:tcW w:w="852" w:type="dxa"/>
            <w:tcBorders>
              <w:top w:val="threeDEmboss" w:sz="6" w:space="0" w:color="auto"/>
              <w:left w:val="threeDEmboss" w:sz="6" w:space="0" w:color="auto"/>
              <w:bottom w:val="threeDEmboss" w:sz="6" w:space="0" w:color="auto"/>
              <w:right w:val="threeDEmboss" w:sz="6" w:space="0" w:color="auto"/>
            </w:tcBorders>
            <w:hideMark/>
          </w:tcPr>
          <w:p w:rsidR="00A72989" w:rsidRPr="00A72989" w:rsidRDefault="00A72989" w:rsidP="00A72989">
            <w:pPr>
              <w:spacing w:before="100" w:beforeAutospacing="1" w:after="100" w:afterAutospacing="1" w:line="240" w:lineRule="auto"/>
              <w:rPr>
                <w:rFonts w:ascii="Times New Roman" w:eastAsia="Times New Roman" w:hAnsi="Times New Roman" w:cs="Times New Roman"/>
                <w:sz w:val="24"/>
                <w:szCs w:val="24"/>
                <w:lang w:eastAsia="tr-TR"/>
              </w:rPr>
            </w:pPr>
            <w:r w:rsidRPr="00A72989">
              <w:rPr>
                <w:rFonts w:ascii="Times New Roman" w:eastAsia="Times New Roman" w:hAnsi="Times New Roman" w:cs="Times New Roman"/>
                <w:sz w:val="24"/>
                <w:szCs w:val="24"/>
                <w:lang w:eastAsia="tr-TR"/>
              </w:rPr>
              <w:t>Excess Open Position</w:t>
            </w:r>
          </w:p>
        </w:tc>
        <w:tc>
          <w:tcPr>
            <w:tcW w:w="708" w:type="dxa"/>
            <w:tcBorders>
              <w:top w:val="threeDEmboss" w:sz="6" w:space="0" w:color="auto"/>
              <w:left w:val="threeDEmboss" w:sz="6" w:space="0" w:color="auto"/>
              <w:bottom w:val="threeDEmboss" w:sz="6" w:space="0" w:color="auto"/>
              <w:right w:val="threeDEmboss" w:sz="6" w:space="0" w:color="auto"/>
            </w:tcBorders>
            <w:hideMark/>
          </w:tcPr>
          <w:p w:rsidR="00A72989" w:rsidRPr="00A72989" w:rsidRDefault="00A72989" w:rsidP="00A72989">
            <w:pPr>
              <w:spacing w:before="100" w:beforeAutospacing="1" w:after="100" w:afterAutospacing="1" w:line="240" w:lineRule="auto"/>
              <w:jc w:val="center"/>
              <w:rPr>
                <w:rFonts w:ascii="Times New Roman" w:eastAsia="Times New Roman" w:hAnsi="Times New Roman" w:cs="Times New Roman"/>
                <w:sz w:val="24"/>
                <w:szCs w:val="24"/>
                <w:lang w:eastAsia="tr-TR"/>
              </w:rPr>
            </w:pPr>
            <w:r w:rsidRPr="00A72989">
              <w:rPr>
                <w:rFonts w:ascii="Times New Roman" w:eastAsia="Times New Roman" w:hAnsi="Times New Roman" w:cs="Times New Roman"/>
                <w:sz w:val="24"/>
                <w:szCs w:val="24"/>
                <w:lang w:eastAsia="tr-TR"/>
              </w:rPr>
              <w:t xml:space="preserve">  </w:t>
            </w:r>
          </w:p>
          <w:p w:rsidR="00A72989" w:rsidRPr="00A72989" w:rsidRDefault="00A72989" w:rsidP="00A72989">
            <w:pPr>
              <w:spacing w:before="100" w:beforeAutospacing="1" w:after="100" w:afterAutospacing="1" w:line="240" w:lineRule="auto"/>
              <w:jc w:val="center"/>
              <w:rPr>
                <w:rFonts w:ascii="Times New Roman" w:eastAsia="Times New Roman" w:hAnsi="Times New Roman" w:cs="Times New Roman"/>
                <w:sz w:val="24"/>
                <w:szCs w:val="24"/>
                <w:lang w:eastAsia="tr-TR"/>
              </w:rPr>
            </w:pPr>
            <w:r w:rsidRPr="00A72989">
              <w:rPr>
                <w:rFonts w:ascii="Times New Roman" w:eastAsia="Times New Roman" w:hAnsi="Times New Roman" w:cs="Times New Roman"/>
                <w:sz w:val="24"/>
                <w:szCs w:val="24"/>
                <w:lang w:eastAsia="tr-TR"/>
              </w:rPr>
              <w:t xml:space="preserve">  </w:t>
            </w:r>
          </w:p>
          <w:p w:rsidR="00A72989" w:rsidRPr="00A72989" w:rsidRDefault="00A72989" w:rsidP="00A72989">
            <w:pPr>
              <w:spacing w:before="100" w:beforeAutospacing="1" w:after="100" w:afterAutospacing="1" w:line="240" w:lineRule="auto"/>
              <w:jc w:val="center"/>
              <w:rPr>
                <w:rFonts w:ascii="Times New Roman" w:eastAsia="Times New Roman" w:hAnsi="Times New Roman" w:cs="Times New Roman"/>
                <w:sz w:val="24"/>
                <w:szCs w:val="24"/>
                <w:lang w:eastAsia="tr-TR"/>
              </w:rPr>
            </w:pPr>
            <w:r w:rsidRPr="00A72989">
              <w:rPr>
                <w:rFonts w:ascii="Times New Roman" w:eastAsia="Times New Roman" w:hAnsi="Times New Roman" w:cs="Times New Roman"/>
                <w:sz w:val="24"/>
                <w:szCs w:val="24"/>
                <w:lang w:eastAsia="tr-TR"/>
              </w:rPr>
              <w:t xml:space="preserve">  </w:t>
            </w:r>
          </w:p>
        </w:tc>
        <w:tc>
          <w:tcPr>
            <w:tcW w:w="993" w:type="dxa"/>
            <w:tcBorders>
              <w:top w:val="threeDEmboss" w:sz="6" w:space="0" w:color="auto"/>
              <w:left w:val="threeDEmboss" w:sz="6" w:space="0" w:color="auto"/>
              <w:bottom w:val="threeDEmboss" w:sz="6" w:space="0" w:color="auto"/>
              <w:right w:val="threeDEmboss" w:sz="6" w:space="0" w:color="auto"/>
            </w:tcBorders>
            <w:hideMark/>
          </w:tcPr>
          <w:p w:rsidR="00A72989" w:rsidRPr="00A72989" w:rsidRDefault="00A72989" w:rsidP="00A72989">
            <w:pPr>
              <w:spacing w:before="100" w:beforeAutospacing="1" w:after="100" w:afterAutospacing="1" w:line="240" w:lineRule="auto"/>
              <w:jc w:val="center"/>
              <w:rPr>
                <w:rFonts w:ascii="Times New Roman" w:eastAsia="Times New Roman" w:hAnsi="Times New Roman" w:cs="Times New Roman"/>
                <w:sz w:val="24"/>
                <w:szCs w:val="24"/>
                <w:lang w:eastAsia="tr-TR"/>
              </w:rPr>
            </w:pPr>
            <w:r w:rsidRPr="00A72989">
              <w:rPr>
                <w:rFonts w:ascii="Times New Roman" w:eastAsia="Times New Roman" w:hAnsi="Times New Roman" w:cs="Times New Roman"/>
                <w:sz w:val="24"/>
                <w:szCs w:val="24"/>
                <w:lang w:eastAsia="tr-TR"/>
              </w:rPr>
              <w:t>%8</w:t>
            </w:r>
          </w:p>
          <w:p w:rsidR="00A72989" w:rsidRPr="00A72989" w:rsidRDefault="00A72989" w:rsidP="00A72989">
            <w:pPr>
              <w:spacing w:before="100" w:beforeAutospacing="1" w:after="100" w:afterAutospacing="1" w:line="240" w:lineRule="auto"/>
              <w:jc w:val="center"/>
              <w:rPr>
                <w:rFonts w:ascii="Times New Roman" w:eastAsia="Times New Roman" w:hAnsi="Times New Roman" w:cs="Times New Roman"/>
                <w:sz w:val="24"/>
                <w:szCs w:val="24"/>
                <w:lang w:eastAsia="tr-TR"/>
              </w:rPr>
            </w:pPr>
            <w:r w:rsidRPr="00A72989">
              <w:rPr>
                <w:rFonts w:ascii="Times New Roman" w:eastAsia="Times New Roman" w:hAnsi="Times New Roman" w:cs="Times New Roman"/>
                <w:sz w:val="24"/>
                <w:szCs w:val="24"/>
                <w:lang w:eastAsia="tr-TR"/>
              </w:rPr>
              <w:t xml:space="preserve">  </w:t>
            </w:r>
          </w:p>
          <w:p w:rsidR="00A72989" w:rsidRPr="00A72989" w:rsidRDefault="00A72989" w:rsidP="00A72989">
            <w:pPr>
              <w:spacing w:before="100" w:beforeAutospacing="1" w:after="100" w:afterAutospacing="1" w:line="240" w:lineRule="auto"/>
              <w:jc w:val="center"/>
              <w:rPr>
                <w:rFonts w:ascii="Times New Roman" w:eastAsia="Times New Roman" w:hAnsi="Times New Roman" w:cs="Times New Roman"/>
                <w:sz w:val="24"/>
                <w:szCs w:val="24"/>
                <w:lang w:eastAsia="tr-TR"/>
              </w:rPr>
            </w:pPr>
            <w:r w:rsidRPr="00A72989">
              <w:rPr>
                <w:rFonts w:ascii="Times New Roman" w:eastAsia="Times New Roman" w:hAnsi="Times New Roman" w:cs="Times New Roman"/>
                <w:sz w:val="24"/>
                <w:szCs w:val="24"/>
                <w:lang w:eastAsia="tr-TR"/>
              </w:rPr>
              <w:t xml:space="preserve">  </w:t>
            </w:r>
          </w:p>
        </w:tc>
        <w:tc>
          <w:tcPr>
            <w:tcW w:w="1275" w:type="dxa"/>
            <w:tcBorders>
              <w:top w:val="threeDEmboss" w:sz="6" w:space="0" w:color="auto"/>
              <w:left w:val="threeDEmboss" w:sz="6" w:space="0" w:color="auto"/>
              <w:bottom w:val="threeDEmboss" w:sz="6" w:space="0" w:color="auto"/>
              <w:right w:val="threeDEmboss" w:sz="6" w:space="0" w:color="auto"/>
            </w:tcBorders>
            <w:hideMark/>
          </w:tcPr>
          <w:p w:rsidR="00A72989" w:rsidRPr="00A72989" w:rsidRDefault="00A72989" w:rsidP="00A72989">
            <w:pPr>
              <w:spacing w:before="100" w:beforeAutospacing="1" w:after="100" w:afterAutospacing="1" w:line="240" w:lineRule="auto"/>
              <w:jc w:val="center"/>
              <w:rPr>
                <w:rFonts w:ascii="Times New Roman" w:eastAsia="Times New Roman" w:hAnsi="Times New Roman" w:cs="Times New Roman"/>
                <w:sz w:val="24"/>
                <w:szCs w:val="24"/>
                <w:lang w:eastAsia="tr-TR"/>
              </w:rPr>
            </w:pPr>
            <w:r w:rsidRPr="00A72989">
              <w:rPr>
                <w:rFonts w:ascii="Times New Roman" w:eastAsia="Times New Roman" w:hAnsi="Times New Roman" w:cs="Times New Roman"/>
                <w:sz w:val="24"/>
                <w:szCs w:val="24"/>
                <w:lang w:eastAsia="tr-TR"/>
              </w:rPr>
              <w:t xml:space="preserve">  </w:t>
            </w:r>
          </w:p>
          <w:p w:rsidR="00A72989" w:rsidRPr="00A72989" w:rsidRDefault="00A72989" w:rsidP="00A72989">
            <w:pPr>
              <w:spacing w:before="100" w:beforeAutospacing="1" w:after="100" w:afterAutospacing="1" w:line="240" w:lineRule="auto"/>
              <w:jc w:val="center"/>
              <w:rPr>
                <w:rFonts w:ascii="Times New Roman" w:eastAsia="Times New Roman" w:hAnsi="Times New Roman" w:cs="Times New Roman"/>
                <w:sz w:val="24"/>
                <w:szCs w:val="24"/>
                <w:lang w:eastAsia="tr-TR"/>
              </w:rPr>
            </w:pPr>
            <w:r w:rsidRPr="00A72989">
              <w:rPr>
                <w:rFonts w:ascii="Times New Roman" w:eastAsia="Times New Roman" w:hAnsi="Times New Roman" w:cs="Times New Roman"/>
                <w:sz w:val="24"/>
                <w:szCs w:val="24"/>
                <w:lang w:eastAsia="tr-TR"/>
              </w:rPr>
              <w:t xml:space="preserve">  </w:t>
            </w:r>
          </w:p>
          <w:p w:rsidR="00A72989" w:rsidRPr="00A72989" w:rsidRDefault="00A72989" w:rsidP="00A72989">
            <w:pPr>
              <w:spacing w:before="100" w:beforeAutospacing="1" w:after="100" w:afterAutospacing="1" w:line="240" w:lineRule="auto"/>
              <w:jc w:val="center"/>
              <w:rPr>
                <w:rFonts w:ascii="Times New Roman" w:eastAsia="Times New Roman" w:hAnsi="Times New Roman" w:cs="Times New Roman"/>
                <w:sz w:val="24"/>
                <w:szCs w:val="24"/>
                <w:lang w:eastAsia="tr-TR"/>
              </w:rPr>
            </w:pPr>
            <w:r w:rsidRPr="00A72989">
              <w:rPr>
                <w:rFonts w:ascii="Times New Roman" w:eastAsia="Times New Roman" w:hAnsi="Times New Roman" w:cs="Times New Roman"/>
                <w:sz w:val="24"/>
                <w:szCs w:val="24"/>
                <w:lang w:eastAsia="tr-TR"/>
              </w:rPr>
              <w:t xml:space="preserve">  </w:t>
            </w:r>
          </w:p>
        </w:tc>
        <w:tc>
          <w:tcPr>
            <w:tcW w:w="709" w:type="dxa"/>
            <w:tcBorders>
              <w:top w:val="threeDEmboss" w:sz="6" w:space="0" w:color="auto"/>
              <w:left w:val="threeDEmboss" w:sz="6" w:space="0" w:color="auto"/>
              <w:bottom w:val="threeDEmboss" w:sz="6" w:space="0" w:color="auto"/>
              <w:right w:val="threeDEmboss" w:sz="6" w:space="0" w:color="auto"/>
            </w:tcBorders>
            <w:hideMark/>
          </w:tcPr>
          <w:p w:rsidR="00A72989" w:rsidRPr="00A72989" w:rsidRDefault="00A72989" w:rsidP="00A72989">
            <w:pPr>
              <w:spacing w:before="100" w:beforeAutospacing="1" w:after="100" w:afterAutospacing="1" w:line="240" w:lineRule="auto"/>
              <w:jc w:val="center"/>
              <w:rPr>
                <w:rFonts w:ascii="Times New Roman" w:eastAsia="Times New Roman" w:hAnsi="Times New Roman" w:cs="Times New Roman"/>
                <w:sz w:val="24"/>
                <w:szCs w:val="24"/>
                <w:lang w:eastAsia="tr-TR"/>
              </w:rPr>
            </w:pPr>
            <w:r w:rsidRPr="00A72989">
              <w:rPr>
                <w:rFonts w:ascii="Times New Roman" w:eastAsia="Times New Roman" w:hAnsi="Times New Roman" w:cs="Times New Roman"/>
                <w:sz w:val="24"/>
                <w:szCs w:val="24"/>
                <w:lang w:eastAsia="tr-TR"/>
              </w:rPr>
              <w:t xml:space="preserve">  </w:t>
            </w:r>
          </w:p>
          <w:p w:rsidR="00A72989" w:rsidRPr="00A72989" w:rsidRDefault="00A72989" w:rsidP="00A72989">
            <w:pPr>
              <w:spacing w:before="100" w:beforeAutospacing="1" w:after="100" w:afterAutospacing="1" w:line="240" w:lineRule="auto"/>
              <w:jc w:val="center"/>
              <w:rPr>
                <w:rFonts w:ascii="Times New Roman" w:eastAsia="Times New Roman" w:hAnsi="Times New Roman" w:cs="Times New Roman"/>
                <w:sz w:val="24"/>
                <w:szCs w:val="24"/>
                <w:lang w:eastAsia="tr-TR"/>
              </w:rPr>
            </w:pPr>
            <w:r w:rsidRPr="00A72989">
              <w:rPr>
                <w:rFonts w:ascii="Times New Roman" w:eastAsia="Times New Roman" w:hAnsi="Times New Roman" w:cs="Times New Roman"/>
                <w:sz w:val="24"/>
                <w:szCs w:val="24"/>
                <w:lang w:eastAsia="tr-TR"/>
              </w:rPr>
              <w:t xml:space="preserve">  </w:t>
            </w:r>
          </w:p>
          <w:p w:rsidR="00A72989" w:rsidRPr="00A72989" w:rsidRDefault="00A72989" w:rsidP="00A72989">
            <w:pPr>
              <w:spacing w:before="100" w:beforeAutospacing="1" w:after="100" w:afterAutospacing="1" w:line="240" w:lineRule="auto"/>
              <w:jc w:val="center"/>
              <w:rPr>
                <w:rFonts w:ascii="Times New Roman" w:eastAsia="Times New Roman" w:hAnsi="Times New Roman" w:cs="Times New Roman"/>
                <w:sz w:val="24"/>
                <w:szCs w:val="24"/>
                <w:lang w:eastAsia="tr-TR"/>
              </w:rPr>
            </w:pPr>
            <w:r w:rsidRPr="00A72989">
              <w:rPr>
                <w:rFonts w:ascii="Times New Roman" w:eastAsia="Times New Roman" w:hAnsi="Times New Roman" w:cs="Times New Roman"/>
                <w:sz w:val="24"/>
                <w:szCs w:val="24"/>
                <w:lang w:eastAsia="tr-TR"/>
              </w:rPr>
              <w:t xml:space="preserve">  </w:t>
            </w:r>
          </w:p>
        </w:tc>
        <w:tc>
          <w:tcPr>
            <w:tcW w:w="971" w:type="dxa"/>
            <w:tcBorders>
              <w:top w:val="threeDEmboss" w:sz="6" w:space="0" w:color="auto"/>
              <w:left w:val="threeDEmboss" w:sz="6" w:space="0" w:color="auto"/>
              <w:bottom w:val="threeDEmboss" w:sz="6" w:space="0" w:color="auto"/>
              <w:right w:val="threeDEmboss" w:sz="6" w:space="0" w:color="auto"/>
            </w:tcBorders>
            <w:hideMark/>
          </w:tcPr>
          <w:p w:rsidR="00A72989" w:rsidRPr="00A72989" w:rsidRDefault="00A72989" w:rsidP="00A72989">
            <w:pPr>
              <w:spacing w:before="100" w:beforeAutospacing="1" w:after="100" w:afterAutospacing="1" w:line="240" w:lineRule="auto"/>
              <w:jc w:val="center"/>
              <w:rPr>
                <w:rFonts w:ascii="Times New Roman" w:eastAsia="Times New Roman" w:hAnsi="Times New Roman" w:cs="Times New Roman"/>
                <w:sz w:val="24"/>
                <w:szCs w:val="24"/>
                <w:lang w:eastAsia="tr-TR"/>
              </w:rPr>
            </w:pPr>
            <w:r w:rsidRPr="00A72989">
              <w:rPr>
                <w:rFonts w:ascii="Times New Roman" w:eastAsia="Times New Roman" w:hAnsi="Times New Roman" w:cs="Times New Roman"/>
                <w:sz w:val="24"/>
                <w:szCs w:val="24"/>
                <w:lang w:eastAsia="tr-TR"/>
              </w:rPr>
              <w:t xml:space="preserve">  </w:t>
            </w:r>
          </w:p>
          <w:p w:rsidR="00A72989" w:rsidRPr="00A72989" w:rsidRDefault="00A72989" w:rsidP="00A72989">
            <w:pPr>
              <w:spacing w:before="100" w:beforeAutospacing="1" w:after="100" w:afterAutospacing="1" w:line="240" w:lineRule="auto"/>
              <w:jc w:val="center"/>
              <w:rPr>
                <w:rFonts w:ascii="Times New Roman" w:eastAsia="Times New Roman" w:hAnsi="Times New Roman" w:cs="Times New Roman"/>
                <w:sz w:val="24"/>
                <w:szCs w:val="24"/>
                <w:lang w:eastAsia="tr-TR"/>
              </w:rPr>
            </w:pPr>
            <w:r w:rsidRPr="00A72989">
              <w:rPr>
                <w:rFonts w:ascii="Times New Roman" w:eastAsia="Times New Roman" w:hAnsi="Times New Roman" w:cs="Times New Roman"/>
                <w:sz w:val="24"/>
                <w:szCs w:val="24"/>
                <w:lang w:eastAsia="tr-TR"/>
              </w:rPr>
              <w:t xml:space="preserve">  </w:t>
            </w:r>
          </w:p>
          <w:p w:rsidR="00A72989" w:rsidRPr="00A72989" w:rsidRDefault="00A72989" w:rsidP="00A72989">
            <w:pPr>
              <w:spacing w:before="100" w:beforeAutospacing="1" w:after="100" w:afterAutospacing="1" w:line="240" w:lineRule="auto"/>
              <w:jc w:val="center"/>
              <w:rPr>
                <w:rFonts w:ascii="Times New Roman" w:eastAsia="Times New Roman" w:hAnsi="Times New Roman" w:cs="Times New Roman"/>
                <w:sz w:val="24"/>
                <w:szCs w:val="24"/>
                <w:lang w:eastAsia="tr-TR"/>
              </w:rPr>
            </w:pPr>
            <w:r w:rsidRPr="00A72989">
              <w:rPr>
                <w:rFonts w:ascii="Times New Roman" w:eastAsia="Times New Roman" w:hAnsi="Times New Roman" w:cs="Times New Roman"/>
                <w:sz w:val="24"/>
                <w:szCs w:val="24"/>
                <w:lang w:eastAsia="tr-TR"/>
              </w:rPr>
              <w:t xml:space="preserve">  </w:t>
            </w:r>
          </w:p>
        </w:tc>
        <w:tc>
          <w:tcPr>
            <w:tcW w:w="709" w:type="dxa"/>
            <w:tcBorders>
              <w:top w:val="threeDEmboss" w:sz="6" w:space="0" w:color="auto"/>
              <w:left w:val="threeDEmboss" w:sz="6" w:space="0" w:color="auto"/>
              <w:bottom w:val="threeDEmboss" w:sz="6" w:space="0" w:color="auto"/>
              <w:right w:val="threeDEmboss" w:sz="6" w:space="0" w:color="auto"/>
            </w:tcBorders>
            <w:hideMark/>
          </w:tcPr>
          <w:p w:rsidR="00A72989" w:rsidRPr="00A72989" w:rsidRDefault="00A72989" w:rsidP="00A72989">
            <w:pPr>
              <w:spacing w:before="100" w:beforeAutospacing="1" w:after="100" w:afterAutospacing="1" w:line="240" w:lineRule="auto"/>
              <w:jc w:val="center"/>
              <w:rPr>
                <w:rFonts w:ascii="Times New Roman" w:eastAsia="Times New Roman" w:hAnsi="Times New Roman" w:cs="Times New Roman"/>
                <w:sz w:val="24"/>
                <w:szCs w:val="24"/>
                <w:lang w:eastAsia="tr-TR"/>
              </w:rPr>
            </w:pPr>
            <w:r w:rsidRPr="00A72989">
              <w:rPr>
                <w:rFonts w:ascii="Times New Roman" w:eastAsia="Times New Roman" w:hAnsi="Times New Roman" w:cs="Times New Roman"/>
                <w:sz w:val="24"/>
                <w:szCs w:val="24"/>
                <w:lang w:eastAsia="tr-TR"/>
              </w:rPr>
              <w:t xml:space="preserve">  </w:t>
            </w:r>
          </w:p>
          <w:p w:rsidR="00A72989" w:rsidRPr="00A72989" w:rsidRDefault="00A72989" w:rsidP="00A72989">
            <w:pPr>
              <w:spacing w:before="100" w:beforeAutospacing="1" w:after="100" w:afterAutospacing="1" w:line="240" w:lineRule="auto"/>
              <w:jc w:val="center"/>
              <w:rPr>
                <w:rFonts w:ascii="Times New Roman" w:eastAsia="Times New Roman" w:hAnsi="Times New Roman" w:cs="Times New Roman"/>
                <w:sz w:val="24"/>
                <w:szCs w:val="24"/>
                <w:lang w:eastAsia="tr-TR"/>
              </w:rPr>
            </w:pPr>
            <w:r w:rsidRPr="00A72989">
              <w:rPr>
                <w:rFonts w:ascii="Times New Roman" w:eastAsia="Times New Roman" w:hAnsi="Times New Roman" w:cs="Times New Roman"/>
                <w:sz w:val="24"/>
                <w:szCs w:val="24"/>
                <w:lang w:eastAsia="tr-TR"/>
              </w:rPr>
              <w:t xml:space="preserve">  </w:t>
            </w:r>
          </w:p>
          <w:p w:rsidR="00A72989" w:rsidRPr="00A72989" w:rsidRDefault="00A72989" w:rsidP="00A72989">
            <w:pPr>
              <w:spacing w:before="100" w:beforeAutospacing="1" w:after="100" w:afterAutospacing="1" w:line="240" w:lineRule="auto"/>
              <w:jc w:val="center"/>
              <w:rPr>
                <w:rFonts w:ascii="Times New Roman" w:eastAsia="Times New Roman" w:hAnsi="Times New Roman" w:cs="Times New Roman"/>
                <w:sz w:val="24"/>
                <w:szCs w:val="24"/>
                <w:lang w:eastAsia="tr-TR"/>
              </w:rPr>
            </w:pPr>
            <w:r w:rsidRPr="00A72989">
              <w:rPr>
                <w:rFonts w:ascii="Times New Roman" w:eastAsia="Times New Roman" w:hAnsi="Times New Roman" w:cs="Times New Roman"/>
                <w:sz w:val="24"/>
                <w:szCs w:val="24"/>
                <w:lang w:eastAsia="tr-TR"/>
              </w:rPr>
              <w:t xml:space="preserve">  </w:t>
            </w:r>
          </w:p>
        </w:tc>
        <w:tc>
          <w:tcPr>
            <w:tcW w:w="850" w:type="dxa"/>
            <w:tcBorders>
              <w:top w:val="threeDEmboss" w:sz="6" w:space="0" w:color="auto"/>
              <w:left w:val="threeDEmboss" w:sz="6" w:space="0" w:color="auto"/>
              <w:bottom w:val="threeDEmboss" w:sz="6" w:space="0" w:color="auto"/>
              <w:right w:val="threeDEmboss" w:sz="6" w:space="0" w:color="auto"/>
            </w:tcBorders>
            <w:hideMark/>
          </w:tcPr>
          <w:p w:rsidR="00A72989" w:rsidRPr="00A72989" w:rsidRDefault="00A72989" w:rsidP="00A72989">
            <w:pPr>
              <w:spacing w:before="100" w:beforeAutospacing="1" w:after="100" w:afterAutospacing="1" w:line="240" w:lineRule="auto"/>
              <w:jc w:val="center"/>
              <w:rPr>
                <w:rFonts w:ascii="Times New Roman" w:eastAsia="Times New Roman" w:hAnsi="Times New Roman" w:cs="Times New Roman"/>
                <w:sz w:val="24"/>
                <w:szCs w:val="24"/>
                <w:lang w:eastAsia="tr-TR"/>
              </w:rPr>
            </w:pPr>
            <w:r w:rsidRPr="00A72989">
              <w:rPr>
                <w:rFonts w:ascii="Times New Roman" w:eastAsia="Times New Roman" w:hAnsi="Times New Roman" w:cs="Times New Roman"/>
                <w:sz w:val="24"/>
                <w:szCs w:val="24"/>
                <w:lang w:eastAsia="tr-TR"/>
              </w:rPr>
              <w:t xml:space="preserve">  </w:t>
            </w:r>
          </w:p>
          <w:p w:rsidR="00A72989" w:rsidRPr="00A72989" w:rsidRDefault="00A72989" w:rsidP="00A72989">
            <w:pPr>
              <w:spacing w:before="100" w:beforeAutospacing="1" w:after="100" w:afterAutospacing="1" w:line="240" w:lineRule="auto"/>
              <w:jc w:val="center"/>
              <w:rPr>
                <w:rFonts w:ascii="Times New Roman" w:eastAsia="Times New Roman" w:hAnsi="Times New Roman" w:cs="Times New Roman"/>
                <w:sz w:val="24"/>
                <w:szCs w:val="24"/>
                <w:lang w:eastAsia="tr-TR"/>
              </w:rPr>
            </w:pPr>
            <w:r w:rsidRPr="00A72989">
              <w:rPr>
                <w:rFonts w:ascii="Times New Roman" w:eastAsia="Times New Roman" w:hAnsi="Times New Roman" w:cs="Times New Roman"/>
                <w:sz w:val="24"/>
                <w:szCs w:val="24"/>
                <w:lang w:eastAsia="tr-TR"/>
              </w:rPr>
              <w:t xml:space="preserve">  </w:t>
            </w:r>
          </w:p>
          <w:p w:rsidR="00A72989" w:rsidRPr="00A72989" w:rsidRDefault="00A72989" w:rsidP="00A72989">
            <w:pPr>
              <w:spacing w:before="100" w:beforeAutospacing="1" w:after="100" w:afterAutospacing="1" w:line="240" w:lineRule="auto"/>
              <w:jc w:val="center"/>
              <w:rPr>
                <w:rFonts w:ascii="Times New Roman" w:eastAsia="Times New Roman" w:hAnsi="Times New Roman" w:cs="Times New Roman"/>
                <w:sz w:val="24"/>
                <w:szCs w:val="24"/>
                <w:lang w:eastAsia="tr-TR"/>
              </w:rPr>
            </w:pPr>
            <w:r w:rsidRPr="00A72989">
              <w:rPr>
                <w:rFonts w:ascii="Times New Roman" w:eastAsia="Times New Roman" w:hAnsi="Times New Roman" w:cs="Times New Roman"/>
                <w:sz w:val="24"/>
                <w:szCs w:val="24"/>
                <w:lang w:eastAsia="tr-TR"/>
              </w:rPr>
              <w:t xml:space="preserve">  </w:t>
            </w:r>
          </w:p>
        </w:tc>
        <w:tc>
          <w:tcPr>
            <w:tcW w:w="1276" w:type="dxa"/>
            <w:tcBorders>
              <w:top w:val="threeDEmboss" w:sz="6" w:space="0" w:color="auto"/>
              <w:left w:val="threeDEmboss" w:sz="6" w:space="0" w:color="auto"/>
              <w:bottom w:val="threeDEmboss" w:sz="6" w:space="0" w:color="auto"/>
              <w:right w:val="threeDEmboss" w:sz="6" w:space="0" w:color="auto"/>
            </w:tcBorders>
            <w:hideMark/>
          </w:tcPr>
          <w:p w:rsidR="00A72989" w:rsidRPr="00A72989" w:rsidRDefault="00A72989" w:rsidP="00A72989">
            <w:pPr>
              <w:spacing w:before="100" w:beforeAutospacing="1" w:after="100" w:afterAutospacing="1" w:line="240" w:lineRule="auto"/>
              <w:jc w:val="center"/>
              <w:rPr>
                <w:rFonts w:ascii="Times New Roman" w:eastAsia="Times New Roman" w:hAnsi="Times New Roman" w:cs="Times New Roman"/>
                <w:sz w:val="24"/>
                <w:szCs w:val="24"/>
                <w:lang w:eastAsia="tr-TR"/>
              </w:rPr>
            </w:pPr>
            <w:r w:rsidRPr="00A72989">
              <w:rPr>
                <w:rFonts w:ascii="Times New Roman" w:eastAsia="Times New Roman" w:hAnsi="Times New Roman" w:cs="Times New Roman"/>
                <w:sz w:val="24"/>
                <w:szCs w:val="24"/>
                <w:lang w:eastAsia="tr-TR"/>
              </w:rPr>
              <w:t xml:space="preserve">  </w:t>
            </w:r>
          </w:p>
          <w:p w:rsidR="00A72989" w:rsidRPr="00A72989" w:rsidRDefault="00A72989" w:rsidP="00A72989">
            <w:pPr>
              <w:spacing w:before="100" w:beforeAutospacing="1" w:after="100" w:afterAutospacing="1" w:line="240" w:lineRule="auto"/>
              <w:jc w:val="center"/>
              <w:rPr>
                <w:rFonts w:ascii="Times New Roman" w:eastAsia="Times New Roman" w:hAnsi="Times New Roman" w:cs="Times New Roman"/>
                <w:sz w:val="24"/>
                <w:szCs w:val="24"/>
                <w:lang w:eastAsia="tr-TR"/>
              </w:rPr>
            </w:pPr>
            <w:r w:rsidRPr="00A72989">
              <w:rPr>
                <w:rFonts w:ascii="Times New Roman" w:eastAsia="Times New Roman" w:hAnsi="Times New Roman" w:cs="Times New Roman"/>
                <w:sz w:val="24"/>
                <w:szCs w:val="24"/>
                <w:lang w:eastAsia="tr-TR"/>
              </w:rPr>
              <w:t xml:space="preserve">  </w:t>
            </w:r>
          </w:p>
          <w:p w:rsidR="00A72989" w:rsidRPr="00A72989" w:rsidRDefault="00A72989" w:rsidP="00A72989">
            <w:pPr>
              <w:spacing w:before="100" w:beforeAutospacing="1" w:after="100" w:afterAutospacing="1" w:line="240" w:lineRule="auto"/>
              <w:jc w:val="center"/>
              <w:rPr>
                <w:rFonts w:ascii="Times New Roman" w:eastAsia="Times New Roman" w:hAnsi="Times New Roman" w:cs="Times New Roman"/>
                <w:sz w:val="24"/>
                <w:szCs w:val="24"/>
                <w:lang w:eastAsia="tr-TR"/>
              </w:rPr>
            </w:pPr>
            <w:r w:rsidRPr="00A72989">
              <w:rPr>
                <w:rFonts w:ascii="Times New Roman" w:eastAsia="Times New Roman" w:hAnsi="Times New Roman" w:cs="Times New Roman"/>
                <w:sz w:val="24"/>
                <w:szCs w:val="24"/>
                <w:lang w:eastAsia="tr-TR"/>
              </w:rPr>
              <w:t xml:space="preserve">  </w:t>
            </w:r>
          </w:p>
        </w:tc>
        <w:tc>
          <w:tcPr>
            <w:tcW w:w="567" w:type="dxa"/>
            <w:tcBorders>
              <w:top w:val="threeDEmboss" w:sz="6" w:space="0" w:color="auto"/>
              <w:left w:val="threeDEmboss" w:sz="6" w:space="0" w:color="auto"/>
              <w:bottom w:val="threeDEmboss" w:sz="6" w:space="0" w:color="auto"/>
              <w:right w:val="threeDEmboss" w:sz="6" w:space="0" w:color="auto"/>
            </w:tcBorders>
            <w:hideMark/>
          </w:tcPr>
          <w:p w:rsidR="00A72989" w:rsidRPr="00A72989" w:rsidRDefault="00A72989" w:rsidP="00A72989">
            <w:pPr>
              <w:spacing w:before="100" w:beforeAutospacing="1" w:after="100" w:afterAutospacing="1" w:line="240" w:lineRule="auto"/>
              <w:jc w:val="center"/>
              <w:rPr>
                <w:rFonts w:ascii="Times New Roman" w:eastAsia="Times New Roman" w:hAnsi="Times New Roman" w:cs="Times New Roman"/>
                <w:sz w:val="24"/>
                <w:szCs w:val="24"/>
                <w:lang w:eastAsia="tr-TR"/>
              </w:rPr>
            </w:pPr>
            <w:r w:rsidRPr="00A72989">
              <w:rPr>
                <w:rFonts w:ascii="Times New Roman" w:eastAsia="Times New Roman" w:hAnsi="Times New Roman" w:cs="Times New Roman"/>
                <w:sz w:val="24"/>
                <w:szCs w:val="24"/>
                <w:lang w:eastAsia="tr-TR"/>
              </w:rPr>
              <w:t xml:space="preserve">  </w:t>
            </w:r>
          </w:p>
          <w:p w:rsidR="00A72989" w:rsidRPr="00A72989" w:rsidRDefault="00A72989" w:rsidP="00A72989">
            <w:pPr>
              <w:spacing w:before="100" w:beforeAutospacing="1" w:after="100" w:afterAutospacing="1" w:line="240" w:lineRule="auto"/>
              <w:jc w:val="center"/>
              <w:rPr>
                <w:rFonts w:ascii="Times New Roman" w:eastAsia="Times New Roman" w:hAnsi="Times New Roman" w:cs="Times New Roman"/>
                <w:sz w:val="24"/>
                <w:szCs w:val="24"/>
                <w:lang w:eastAsia="tr-TR"/>
              </w:rPr>
            </w:pPr>
            <w:r w:rsidRPr="00A72989">
              <w:rPr>
                <w:rFonts w:ascii="Times New Roman" w:eastAsia="Times New Roman" w:hAnsi="Times New Roman" w:cs="Times New Roman"/>
                <w:sz w:val="24"/>
                <w:szCs w:val="24"/>
                <w:lang w:eastAsia="tr-TR"/>
              </w:rPr>
              <w:t xml:space="preserve">  </w:t>
            </w:r>
          </w:p>
          <w:p w:rsidR="00A72989" w:rsidRPr="00A72989" w:rsidRDefault="00A72989" w:rsidP="00A72989">
            <w:pPr>
              <w:spacing w:before="100" w:beforeAutospacing="1" w:after="100" w:afterAutospacing="1" w:line="240" w:lineRule="auto"/>
              <w:jc w:val="center"/>
              <w:rPr>
                <w:rFonts w:ascii="Times New Roman" w:eastAsia="Times New Roman" w:hAnsi="Times New Roman" w:cs="Times New Roman"/>
                <w:sz w:val="24"/>
                <w:szCs w:val="24"/>
                <w:lang w:eastAsia="tr-TR"/>
              </w:rPr>
            </w:pPr>
            <w:r w:rsidRPr="00A72989">
              <w:rPr>
                <w:rFonts w:ascii="Times New Roman" w:eastAsia="Times New Roman" w:hAnsi="Times New Roman" w:cs="Times New Roman"/>
                <w:sz w:val="24"/>
                <w:szCs w:val="24"/>
                <w:lang w:eastAsia="tr-TR"/>
              </w:rPr>
              <w:t xml:space="preserve">  </w:t>
            </w:r>
          </w:p>
        </w:tc>
        <w:tc>
          <w:tcPr>
            <w:tcW w:w="850" w:type="dxa"/>
            <w:tcBorders>
              <w:top w:val="threeDEmboss" w:sz="6" w:space="0" w:color="auto"/>
              <w:left w:val="threeDEmboss" w:sz="6" w:space="0" w:color="auto"/>
              <w:bottom w:val="threeDEmboss" w:sz="6" w:space="0" w:color="auto"/>
              <w:right w:val="threeDEmboss" w:sz="6" w:space="0" w:color="auto"/>
            </w:tcBorders>
            <w:hideMark/>
          </w:tcPr>
          <w:p w:rsidR="00A72989" w:rsidRPr="00A72989" w:rsidRDefault="00A72989" w:rsidP="00A72989">
            <w:pPr>
              <w:spacing w:before="100" w:beforeAutospacing="1" w:after="100" w:afterAutospacing="1" w:line="240" w:lineRule="auto"/>
              <w:jc w:val="center"/>
              <w:rPr>
                <w:rFonts w:ascii="Times New Roman" w:eastAsia="Times New Roman" w:hAnsi="Times New Roman" w:cs="Times New Roman"/>
                <w:sz w:val="24"/>
                <w:szCs w:val="24"/>
                <w:lang w:eastAsia="tr-TR"/>
              </w:rPr>
            </w:pPr>
            <w:r w:rsidRPr="00A72989">
              <w:rPr>
                <w:rFonts w:ascii="Times New Roman" w:eastAsia="Times New Roman" w:hAnsi="Times New Roman" w:cs="Times New Roman"/>
                <w:sz w:val="24"/>
                <w:szCs w:val="24"/>
                <w:lang w:eastAsia="tr-TR"/>
              </w:rPr>
              <w:t xml:space="preserve">  </w:t>
            </w:r>
          </w:p>
          <w:p w:rsidR="00A72989" w:rsidRPr="00A72989" w:rsidRDefault="00A72989" w:rsidP="00A72989">
            <w:pPr>
              <w:spacing w:before="100" w:beforeAutospacing="1" w:after="100" w:afterAutospacing="1" w:line="240" w:lineRule="auto"/>
              <w:jc w:val="center"/>
              <w:rPr>
                <w:rFonts w:ascii="Times New Roman" w:eastAsia="Times New Roman" w:hAnsi="Times New Roman" w:cs="Times New Roman"/>
                <w:sz w:val="24"/>
                <w:szCs w:val="24"/>
                <w:lang w:eastAsia="tr-TR"/>
              </w:rPr>
            </w:pPr>
            <w:r w:rsidRPr="00A72989">
              <w:rPr>
                <w:rFonts w:ascii="Times New Roman" w:eastAsia="Times New Roman" w:hAnsi="Times New Roman" w:cs="Times New Roman"/>
                <w:sz w:val="24"/>
                <w:szCs w:val="24"/>
                <w:lang w:eastAsia="tr-TR"/>
              </w:rPr>
              <w:t xml:space="preserve">  </w:t>
            </w:r>
          </w:p>
          <w:p w:rsidR="00A72989" w:rsidRPr="00A72989" w:rsidRDefault="00A72989" w:rsidP="00A72989">
            <w:pPr>
              <w:spacing w:before="100" w:beforeAutospacing="1" w:after="100" w:afterAutospacing="1" w:line="240" w:lineRule="auto"/>
              <w:jc w:val="center"/>
              <w:rPr>
                <w:rFonts w:ascii="Times New Roman" w:eastAsia="Times New Roman" w:hAnsi="Times New Roman" w:cs="Times New Roman"/>
                <w:sz w:val="24"/>
                <w:szCs w:val="24"/>
                <w:lang w:eastAsia="tr-TR"/>
              </w:rPr>
            </w:pPr>
            <w:r w:rsidRPr="00A72989">
              <w:rPr>
                <w:rFonts w:ascii="Times New Roman" w:eastAsia="Times New Roman" w:hAnsi="Times New Roman" w:cs="Times New Roman"/>
                <w:sz w:val="24"/>
                <w:szCs w:val="24"/>
                <w:lang w:eastAsia="tr-TR"/>
              </w:rPr>
              <w:t xml:space="preserve">  </w:t>
            </w:r>
          </w:p>
        </w:tc>
      </w:tr>
    </w:tbl>
    <w:p w:rsidR="00A72989" w:rsidRPr="00A72989" w:rsidRDefault="00A72989" w:rsidP="00A72989">
      <w:pPr>
        <w:spacing w:before="100" w:beforeAutospacing="1" w:after="100" w:afterAutospacing="1" w:line="240" w:lineRule="auto"/>
        <w:rPr>
          <w:rFonts w:ascii="Times New Roman" w:eastAsia="Times New Roman" w:hAnsi="Times New Roman" w:cs="Times New Roman"/>
          <w:sz w:val="24"/>
          <w:szCs w:val="24"/>
          <w:lang w:eastAsia="tr-TR"/>
        </w:rPr>
      </w:pPr>
      <w:r w:rsidRPr="00A72989">
        <w:rPr>
          <w:rFonts w:ascii="Times New Roman" w:eastAsia="Times New Roman" w:hAnsi="Times New Roman" w:cs="Times New Roman"/>
          <w:sz w:val="24"/>
          <w:szCs w:val="24"/>
          <w:lang w:eastAsia="tr-TR"/>
        </w:rPr>
        <w:t xml:space="preserve">Source: </w:t>
      </w:r>
      <w:hyperlink r:id="rId4" w:history="1">
        <w:r w:rsidRPr="00A72989">
          <w:rPr>
            <w:rFonts w:ascii="Times New Roman" w:eastAsia="Times New Roman" w:hAnsi="Times New Roman" w:cs="Times New Roman"/>
            <w:sz w:val="24"/>
            <w:szCs w:val="24"/>
            <w:lang w:eastAsia="tr-TR"/>
          </w:rPr>
          <w:t>www.tcmb.gov.tr</w:t>
        </w:r>
      </w:hyperlink>
      <w:r w:rsidRPr="00A72989">
        <w:rPr>
          <w:rFonts w:ascii="Times New Roman" w:eastAsia="Times New Roman" w:hAnsi="Times New Roman" w:cs="Times New Roman"/>
          <w:sz w:val="24"/>
          <w:szCs w:val="24"/>
          <w:lang w:eastAsia="tr-TR"/>
        </w:rPr>
        <w:t xml:space="preserve">  </w:t>
      </w:r>
    </w:p>
    <w:p w:rsidR="00A72989" w:rsidRPr="00A72989" w:rsidRDefault="00A72989" w:rsidP="00A72989">
      <w:pPr>
        <w:tabs>
          <w:tab w:val="num" w:pos="360"/>
        </w:tabs>
        <w:spacing w:before="100" w:beforeAutospacing="1" w:after="100" w:afterAutospacing="1" w:line="240" w:lineRule="auto"/>
        <w:ind w:left="360" w:hanging="360"/>
        <w:rPr>
          <w:rFonts w:ascii="Times New Roman" w:eastAsia="Times New Roman" w:hAnsi="Times New Roman" w:cs="Times New Roman"/>
          <w:sz w:val="24"/>
          <w:szCs w:val="24"/>
          <w:lang w:eastAsia="tr-TR"/>
        </w:rPr>
      </w:pPr>
      <w:r w:rsidRPr="00A72989">
        <w:rPr>
          <w:rFonts w:ascii="Wingdings" w:eastAsia="Times New Roman" w:hAnsi="Wingdings" w:cs="Times New Roman"/>
          <w:sz w:val="24"/>
          <w:szCs w:val="20"/>
          <w:lang w:eastAsia="tr-TR"/>
        </w:rPr>
        <w:t></w:t>
      </w:r>
      <w:r w:rsidRPr="00A72989">
        <w:rPr>
          <w:rFonts w:ascii="Times New Roman" w:eastAsia="Times New Roman" w:hAnsi="Times New Roman" w:cs="Times New Roman"/>
          <w:sz w:val="14"/>
          <w:szCs w:val="14"/>
          <w:lang w:eastAsia="tr-TR"/>
        </w:rPr>
        <w:t xml:space="preserve">        </w:t>
      </w:r>
      <w:r w:rsidRPr="00A72989">
        <w:rPr>
          <w:rFonts w:ascii="Times New Roman" w:eastAsia="Times New Roman" w:hAnsi="Times New Roman" w:cs="Times New Roman"/>
          <w:b/>
          <w:i/>
          <w:sz w:val="24"/>
          <w:szCs w:val="20"/>
          <w:lang w:eastAsia="tr-TR"/>
        </w:rPr>
        <w:t xml:space="preserve">Recent Amendments in the Banks Act No.4389 </w:t>
      </w:r>
      <w:r w:rsidRPr="00A72989">
        <w:rPr>
          <w:rFonts w:ascii="Times New Roman" w:eastAsia="Times New Roman" w:hAnsi="Times New Roman" w:cs="Times New Roman"/>
          <w:b/>
          <w:sz w:val="24"/>
          <w:szCs w:val="20"/>
          <w:lang w:eastAsia="tr-TR"/>
        </w:rPr>
        <w:t xml:space="preserve">  </w:t>
      </w:r>
    </w:p>
    <w:p w:rsidR="00A72989" w:rsidRPr="00A72989" w:rsidRDefault="00A72989" w:rsidP="00A72989">
      <w:pPr>
        <w:spacing w:before="100" w:beforeAutospacing="1" w:after="100" w:afterAutospacing="1" w:line="240" w:lineRule="auto"/>
        <w:jc w:val="both"/>
        <w:rPr>
          <w:rFonts w:ascii="Times New Roman" w:eastAsia="Times New Roman" w:hAnsi="Times New Roman" w:cs="Times New Roman"/>
          <w:sz w:val="24"/>
          <w:szCs w:val="24"/>
          <w:lang w:eastAsia="tr-TR"/>
        </w:rPr>
      </w:pPr>
      <w:r w:rsidRPr="00A72989">
        <w:rPr>
          <w:rFonts w:ascii="Times New Roman" w:eastAsia="Times New Roman" w:hAnsi="Times New Roman" w:cs="Times New Roman"/>
          <w:sz w:val="24"/>
          <w:szCs w:val="20"/>
          <w:lang w:eastAsia="tr-TR"/>
        </w:rPr>
        <w:t xml:space="preserve">In June 1999, the parliament had approved a new Banks Act. With the Law No.4491, which was published in the Official Gazette dated 19.12.1999 No.23911, certain amendments have been made in this Act in order to strengthen key prudential regulations and to place the banking supervision framework on a proper foundation by increasing transparency and independence in the operation of the Banking Auditing and Regulation Agency (BRSA), and providing all of tools needed for the improved resolution of problem banks.   </w:t>
      </w:r>
    </w:p>
    <w:p w:rsidR="00A72989" w:rsidRPr="00A72989" w:rsidRDefault="00A72989" w:rsidP="00A72989">
      <w:pPr>
        <w:spacing w:before="100" w:beforeAutospacing="1" w:after="100" w:afterAutospacing="1" w:line="240" w:lineRule="auto"/>
        <w:jc w:val="both"/>
        <w:rPr>
          <w:rFonts w:ascii="Times New Roman" w:eastAsia="Times New Roman" w:hAnsi="Times New Roman" w:cs="Times New Roman"/>
          <w:sz w:val="24"/>
          <w:szCs w:val="24"/>
          <w:lang w:eastAsia="tr-TR"/>
        </w:rPr>
      </w:pPr>
      <w:r w:rsidRPr="00A72989">
        <w:rPr>
          <w:rFonts w:ascii="Times New Roman" w:eastAsia="Times New Roman" w:hAnsi="Times New Roman" w:cs="Times New Roman"/>
          <w:sz w:val="24"/>
          <w:szCs w:val="20"/>
          <w:lang w:eastAsia="tr-TR"/>
        </w:rPr>
        <w:lastRenderedPageBreak/>
        <w:t xml:space="preserve">The Banking Auditing and Regulation Board became fully autonomous by removing the involvement of the Council of Ministers from all decisions in the area of supervision other than the appointment of the members of the Board. The decisions to licence and delicense banks, and to approve provisioning regulations are rested with the Board. With the recent amendments, the three year period during which a Board member was prohibited from the employment as a senior executive in the banking sector, a provision made it difficult to find active professional to take Board positions, was eliminated as well. The Board is to be named by the end of March 2000, and to be in full operation by the end of August 2000. </w:t>
      </w:r>
      <w:r w:rsidRPr="00A72989">
        <w:rPr>
          <w:rFonts w:ascii="Times New Roman" w:eastAsia="Times New Roman" w:hAnsi="Times New Roman" w:cs="Times New Roman"/>
          <w:sz w:val="24"/>
          <w:szCs w:val="24"/>
          <w:lang w:eastAsia="tr-TR"/>
        </w:rPr>
        <w:t xml:space="preserve">  </w:t>
      </w:r>
    </w:p>
    <w:p w:rsidR="00A72989" w:rsidRPr="00A72989" w:rsidRDefault="00A72989" w:rsidP="00A72989">
      <w:pPr>
        <w:spacing w:before="100" w:beforeAutospacing="1" w:after="100" w:afterAutospacing="1" w:line="240" w:lineRule="auto"/>
        <w:rPr>
          <w:rFonts w:ascii="Times New Roman" w:eastAsia="Times New Roman" w:hAnsi="Times New Roman" w:cs="Times New Roman"/>
          <w:sz w:val="24"/>
          <w:szCs w:val="24"/>
          <w:lang w:eastAsia="tr-TR"/>
        </w:rPr>
      </w:pPr>
      <w:r w:rsidRPr="00A72989">
        <w:rPr>
          <w:rFonts w:ascii="Times New Roman" w:eastAsia="Times New Roman" w:hAnsi="Times New Roman" w:cs="Times New Roman"/>
          <w:sz w:val="24"/>
          <w:szCs w:val="24"/>
          <w:lang w:eastAsia="tr-TR"/>
        </w:rPr>
        <w:t xml:space="preserve">The prudential standards were strengthen for bank lending to owners and to single or related parties. The ratio of total loans to those having a indirect relationship is to be declined from the current 75 percent of capital to 25 percent until 2007 with a 5 percent decline in every six months. </w:t>
      </w:r>
      <w:r w:rsidRPr="00A72989">
        <w:rPr>
          <w:rFonts w:ascii="Times New Roman" w:eastAsia="Times New Roman" w:hAnsi="Times New Roman" w:cs="Times New Roman"/>
          <w:sz w:val="24"/>
          <w:szCs w:val="20"/>
          <w:lang w:eastAsia="tr-TR"/>
        </w:rPr>
        <w:t xml:space="preserve">  </w:t>
      </w:r>
    </w:p>
    <w:p w:rsidR="00A72989" w:rsidRPr="00A72989" w:rsidRDefault="00A72989" w:rsidP="00A72989">
      <w:pPr>
        <w:spacing w:before="100" w:beforeAutospacing="1" w:after="100" w:afterAutospacing="1" w:line="240" w:lineRule="auto"/>
        <w:rPr>
          <w:rFonts w:ascii="Times New Roman" w:eastAsia="Times New Roman" w:hAnsi="Times New Roman" w:cs="Times New Roman"/>
          <w:sz w:val="24"/>
          <w:szCs w:val="24"/>
          <w:lang w:eastAsia="tr-TR"/>
        </w:rPr>
      </w:pPr>
      <w:r w:rsidRPr="00A72989">
        <w:rPr>
          <w:rFonts w:ascii="Times New Roman" w:eastAsia="Times New Roman" w:hAnsi="Times New Roman" w:cs="Times New Roman"/>
          <w:sz w:val="24"/>
          <w:szCs w:val="24"/>
          <w:lang w:eastAsia="tr-TR"/>
        </w:rPr>
        <w:t>With the new amendments, the Savings Deposit Insurance Fund was given authority and responsibility to restructure a problem bank to facilitate its sale in full or in part or to liquidate the remainder based on existing laws. The fund is no longer permitted to lend or otherwise provide liquidity support to banks other than those under its full control.</w:t>
      </w:r>
      <w:r w:rsidRPr="00A72989">
        <w:rPr>
          <w:rFonts w:ascii="Times New Roman" w:eastAsia="Times New Roman" w:hAnsi="Times New Roman" w:cs="Times New Roman"/>
          <w:b/>
          <w:i/>
          <w:sz w:val="24"/>
          <w:szCs w:val="20"/>
          <w:lang w:eastAsia="tr-TR"/>
        </w:rPr>
        <w:t xml:space="preserve">  </w:t>
      </w:r>
    </w:p>
    <w:p w:rsidR="00A72989" w:rsidRPr="00A72989" w:rsidRDefault="00A72989" w:rsidP="00A72989">
      <w:pPr>
        <w:tabs>
          <w:tab w:val="num" w:pos="473"/>
        </w:tabs>
        <w:spacing w:before="100" w:beforeAutospacing="1" w:after="100" w:afterAutospacing="1" w:line="240" w:lineRule="auto"/>
        <w:ind w:firstLine="113"/>
        <w:rPr>
          <w:rFonts w:ascii="Times New Roman" w:eastAsia="Times New Roman" w:hAnsi="Times New Roman" w:cs="Times New Roman"/>
          <w:sz w:val="24"/>
          <w:szCs w:val="24"/>
          <w:lang w:eastAsia="tr-TR"/>
        </w:rPr>
      </w:pPr>
      <w:r w:rsidRPr="00A72989">
        <w:rPr>
          <w:rFonts w:ascii="Wingdings" w:eastAsia="Times New Roman" w:hAnsi="Wingdings" w:cs="Times New Roman"/>
          <w:sz w:val="16"/>
          <w:szCs w:val="20"/>
          <w:lang w:eastAsia="tr-TR"/>
        </w:rPr>
        <w:t></w:t>
      </w:r>
      <w:r w:rsidRPr="00A72989">
        <w:rPr>
          <w:rFonts w:ascii="Times New Roman" w:eastAsia="Times New Roman" w:hAnsi="Times New Roman" w:cs="Times New Roman"/>
          <w:sz w:val="14"/>
          <w:szCs w:val="14"/>
          <w:lang w:eastAsia="tr-TR"/>
        </w:rPr>
        <w:t xml:space="preserve">        </w:t>
      </w:r>
      <w:r w:rsidRPr="00A72989">
        <w:rPr>
          <w:rFonts w:ascii="Times New Roman" w:eastAsia="Times New Roman" w:hAnsi="Times New Roman" w:cs="Times New Roman"/>
          <w:b/>
          <w:i/>
          <w:sz w:val="24"/>
          <w:szCs w:val="20"/>
          <w:lang w:eastAsia="tr-TR"/>
        </w:rPr>
        <w:t xml:space="preserve">New Provisioning Regulation   </w:t>
      </w:r>
    </w:p>
    <w:p w:rsidR="00A72989" w:rsidRPr="00A72989" w:rsidRDefault="00A72989" w:rsidP="00A72989">
      <w:pPr>
        <w:spacing w:before="100" w:beforeAutospacing="1" w:after="100" w:afterAutospacing="1" w:line="240" w:lineRule="auto"/>
        <w:rPr>
          <w:rFonts w:ascii="Times New Roman" w:eastAsia="Times New Roman" w:hAnsi="Times New Roman" w:cs="Times New Roman"/>
          <w:sz w:val="24"/>
          <w:szCs w:val="24"/>
          <w:lang w:eastAsia="tr-TR"/>
        </w:rPr>
      </w:pPr>
      <w:r w:rsidRPr="00A72989">
        <w:rPr>
          <w:rFonts w:ascii="Times New Roman" w:eastAsia="Times New Roman" w:hAnsi="Times New Roman" w:cs="Times New Roman"/>
          <w:sz w:val="24"/>
          <w:szCs w:val="24"/>
          <w:lang w:eastAsia="tr-TR"/>
        </w:rPr>
        <w:t>Decree on procedures for determination of types of loans and other types of receivables that banks are required to set aside provisions, No: 99/13761 was published in the Official Gazette dated 21.12.1999. With the new regulation, more stringent loan loss provisioning in line with international standards is to be applied fully to all new loans, including renewal of any existing loans, from January 1, 2000.</w:t>
      </w:r>
      <w:r w:rsidRPr="00A72989">
        <w:rPr>
          <w:rFonts w:ascii="Times New Roman" w:eastAsia="Times New Roman" w:hAnsi="Times New Roman" w:cs="Times New Roman"/>
          <w:i/>
          <w:sz w:val="24"/>
          <w:szCs w:val="24"/>
          <w:lang w:eastAsia="tr-TR"/>
        </w:rPr>
        <w:t xml:space="preserve">  </w:t>
      </w:r>
    </w:p>
    <w:p w:rsidR="00A72989" w:rsidRPr="00A72989" w:rsidRDefault="00A72989" w:rsidP="00A72989">
      <w:pPr>
        <w:spacing w:before="100" w:beforeAutospacing="1" w:after="100" w:afterAutospacing="1" w:line="240" w:lineRule="auto"/>
        <w:jc w:val="both"/>
        <w:rPr>
          <w:rFonts w:ascii="Times New Roman" w:eastAsia="Times New Roman" w:hAnsi="Times New Roman" w:cs="Times New Roman"/>
          <w:sz w:val="24"/>
          <w:szCs w:val="24"/>
          <w:lang w:eastAsia="tr-TR"/>
        </w:rPr>
      </w:pPr>
      <w:r w:rsidRPr="00A72989">
        <w:rPr>
          <w:rFonts w:ascii="Times New Roman" w:eastAsia="Times New Roman" w:hAnsi="Times New Roman" w:cs="Times New Roman"/>
          <w:sz w:val="24"/>
          <w:szCs w:val="20"/>
          <w:lang w:eastAsia="tr-TR"/>
        </w:rPr>
        <w:t>According to the Decree banks are obliged to categorize their loans and other receivables into five subdivisions ranked according to recoverability and creditworthiness. The provisions to be set-aside by banks in respect of their loans and other receivables shall be in accordance with the collaterals’ value and the ability to liquidate them within the legal framework.</w:t>
      </w:r>
      <w:r w:rsidRPr="00A72989">
        <w:rPr>
          <w:rFonts w:ascii="Times New Roman" w:eastAsia="Times New Roman" w:hAnsi="Times New Roman" w:cs="Times New Roman"/>
          <w:i/>
          <w:sz w:val="24"/>
          <w:szCs w:val="24"/>
          <w:lang w:eastAsia="tr-TR"/>
        </w:rPr>
        <w:t xml:space="preserve"> </w:t>
      </w:r>
      <w:r w:rsidRPr="00A72989">
        <w:rPr>
          <w:rFonts w:ascii="Times New Roman" w:eastAsia="Times New Roman" w:hAnsi="Times New Roman" w:cs="Times New Roman"/>
          <w:b/>
          <w:i/>
          <w:sz w:val="24"/>
          <w:szCs w:val="24"/>
          <w:lang w:eastAsia="tr-TR"/>
        </w:rPr>
        <w:t xml:space="preserve">  </w:t>
      </w:r>
    </w:p>
    <w:p w:rsidR="00A72989" w:rsidRPr="00A72989" w:rsidRDefault="00A72989" w:rsidP="00A72989">
      <w:pPr>
        <w:tabs>
          <w:tab w:val="num" w:pos="473"/>
        </w:tabs>
        <w:spacing w:before="100" w:beforeAutospacing="1" w:after="100" w:afterAutospacing="1" w:line="240" w:lineRule="auto"/>
        <w:ind w:firstLine="113"/>
        <w:rPr>
          <w:rFonts w:ascii="Times New Roman" w:eastAsia="Times New Roman" w:hAnsi="Times New Roman" w:cs="Times New Roman"/>
          <w:sz w:val="24"/>
          <w:szCs w:val="24"/>
          <w:lang w:eastAsia="tr-TR"/>
        </w:rPr>
      </w:pPr>
      <w:r w:rsidRPr="00A72989">
        <w:rPr>
          <w:rFonts w:ascii="Wingdings" w:eastAsia="Times New Roman" w:hAnsi="Wingdings" w:cs="Times New Roman"/>
          <w:sz w:val="16"/>
          <w:szCs w:val="20"/>
          <w:lang w:eastAsia="tr-TR"/>
        </w:rPr>
        <w:t></w:t>
      </w:r>
      <w:r w:rsidRPr="00A72989">
        <w:rPr>
          <w:rFonts w:ascii="Times New Roman" w:eastAsia="Times New Roman" w:hAnsi="Times New Roman" w:cs="Times New Roman"/>
          <w:sz w:val="14"/>
          <w:szCs w:val="14"/>
          <w:lang w:eastAsia="tr-TR"/>
        </w:rPr>
        <w:t xml:space="preserve">        </w:t>
      </w:r>
      <w:r w:rsidRPr="00A72989">
        <w:rPr>
          <w:rFonts w:ascii="Times New Roman" w:eastAsia="Times New Roman" w:hAnsi="Times New Roman" w:cs="Times New Roman"/>
          <w:b/>
          <w:i/>
          <w:sz w:val="24"/>
          <w:szCs w:val="20"/>
          <w:lang w:eastAsia="tr-TR"/>
        </w:rPr>
        <w:t xml:space="preserve">Application of Consolidation Principle in the Banking Regulations  </w:t>
      </w:r>
      <w:r w:rsidRPr="00A72989">
        <w:rPr>
          <w:rFonts w:ascii="Times New Roman" w:eastAsia="Times New Roman" w:hAnsi="Times New Roman" w:cs="Times New Roman"/>
          <w:b/>
          <w:sz w:val="24"/>
          <w:szCs w:val="20"/>
          <w:lang w:eastAsia="tr-TR"/>
        </w:rPr>
        <w:t xml:space="preserve">  </w:t>
      </w:r>
    </w:p>
    <w:p w:rsidR="00A72989" w:rsidRPr="00A72989" w:rsidRDefault="00A72989" w:rsidP="00A72989">
      <w:pPr>
        <w:tabs>
          <w:tab w:val="left" w:pos="720"/>
        </w:tabs>
        <w:spacing w:before="100" w:beforeAutospacing="1" w:after="100" w:afterAutospacing="1" w:line="240" w:lineRule="auto"/>
        <w:jc w:val="both"/>
        <w:rPr>
          <w:rFonts w:ascii="Times New Roman" w:eastAsia="Times New Roman" w:hAnsi="Times New Roman" w:cs="Times New Roman"/>
          <w:sz w:val="24"/>
          <w:szCs w:val="24"/>
          <w:lang w:eastAsia="tr-TR"/>
        </w:rPr>
      </w:pPr>
      <w:r w:rsidRPr="00A72989">
        <w:rPr>
          <w:rFonts w:ascii="Times New Roman" w:eastAsia="Times New Roman" w:hAnsi="Times New Roman" w:cs="Times New Roman"/>
          <w:sz w:val="24"/>
          <w:szCs w:val="20"/>
          <w:lang w:eastAsia="tr-TR"/>
        </w:rPr>
        <w:t xml:space="preserve">Necessary modifications have been made recently in the regulations related to the capital adequacy and foreign exchange exposure limit of banks to apply on a consolidated basis. </w:t>
      </w:r>
      <w:r w:rsidRPr="00A72989">
        <w:rPr>
          <w:rFonts w:ascii="Times New Roman" w:eastAsia="Times New Roman" w:hAnsi="Times New Roman" w:cs="Times New Roman"/>
          <w:b/>
          <w:i/>
          <w:sz w:val="24"/>
          <w:szCs w:val="20"/>
          <w:lang w:eastAsia="tr-TR"/>
        </w:rPr>
        <w:t xml:space="preserve">  </w:t>
      </w:r>
    </w:p>
    <w:p w:rsidR="00A72989" w:rsidRPr="00A72989" w:rsidRDefault="00A72989" w:rsidP="00A72989">
      <w:pPr>
        <w:tabs>
          <w:tab w:val="left" w:pos="720"/>
        </w:tabs>
        <w:spacing w:before="100" w:beforeAutospacing="1" w:after="100" w:afterAutospacing="1" w:line="240" w:lineRule="auto"/>
        <w:jc w:val="both"/>
        <w:rPr>
          <w:rFonts w:ascii="Times New Roman" w:eastAsia="Times New Roman" w:hAnsi="Times New Roman" w:cs="Times New Roman"/>
          <w:sz w:val="24"/>
          <w:szCs w:val="24"/>
          <w:lang w:eastAsia="tr-TR"/>
        </w:rPr>
      </w:pPr>
      <w:r w:rsidRPr="00A72989">
        <w:rPr>
          <w:rFonts w:ascii="Times New Roman" w:eastAsia="Times New Roman" w:hAnsi="Times New Roman" w:cs="Times New Roman"/>
          <w:sz w:val="24"/>
          <w:szCs w:val="20"/>
          <w:lang w:eastAsia="tr-TR"/>
        </w:rPr>
        <w:t>Within this context, two Decrees related to</w:t>
      </w:r>
      <w:r w:rsidRPr="00A72989">
        <w:rPr>
          <w:rFonts w:ascii="Times New Roman" w:eastAsia="Times New Roman" w:hAnsi="Times New Roman" w:cs="Times New Roman"/>
          <w:b/>
          <w:sz w:val="24"/>
          <w:szCs w:val="20"/>
          <w:lang w:eastAsia="tr-TR"/>
        </w:rPr>
        <w:t xml:space="preserve"> </w:t>
      </w:r>
      <w:r w:rsidRPr="00A72989">
        <w:rPr>
          <w:rFonts w:ascii="Times New Roman" w:eastAsia="Times New Roman" w:hAnsi="Times New Roman" w:cs="Times New Roman"/>
          <w:sz w:val="24"/>
          <w:szCs w:val="20"/>
          <w:lang w:eastAsia="tr-TR"/>
        </w:rPr>
        <w:t xml:space="preserve">"the principles concerning the accounting and implementation of the standard ratio for foreign currency net general position/capital base on a consolidated basis" and </w:t>
      </w:r>
      <w:r w:rsidRPr="00A72989">
        <w:rPr>
          <w:rFonts w:ascii="Times New Roman" w:eastAsia="Times New Roman" w:hAnsi="Times New Roman" w:cs="Times New Roman"/>
          <w:b/>
          <w:sz w:val="24"/>
          <w:szCs w:val="20"/>
          <w:lang w:eastAsia="tr-TR"/>
        </w:rPr>
        <w:t xml:space="preserve"> </w:t>
      </w:r>
      <w:r w:rsidRPr="00A72989">
        <w:rPr>
          <w:rFonts w:ascii="Times New Roman" w:eastAsia="Times New Roman" w:hAnsi="Times New Roman" w:cs="Times New Roman"/>
          <w:sz w:val="24"/>
          <w:szCs w:val="20"/>
          <w:lang w:eastAsia="tr-TR"/>
        </w:rPr>
        <w:t xml:space="preserve">"the principles and procedures on the measurement and valuation of capital adequacy of banks on a consolidated basis” are published in the Official Gazette dated 21.12.1999, being effective after June 30, 2000.   </w:t>
      </w:r>
    </w:p>
    <w:p w:rsidR="00A72989" w:rsidRPr="00A72989" w:rsidRDefault="00A72989" w:rsidP="00A72989">
      <w:pPr>
        <w:spacing w:before="100" w:beforeAutospacing="1" w:after="100" w:afterAutospacing="1" w:line="240" w:lineRule="auto"/>
        <w:jc w:val="both"/>
        <w:rPr>
          <w:rFonts w:ascii="Times New Roman" w:eastAsia="Times New Roman" w:hAnsi="Times New Roman" w:cs="Times New Roman"/>
          <w:sz w:val="24"/>
          <w:szCs w:val="24"/>
          <w:lang w:eastAsia="tr-TR"/>
        </w:rPr>
      </w:pPr>
      <w:r w:rsidRPr="00A72989">
        <w:rPr>
          <w:rFonts w:ascii="Times New Roman" w:eastAsia="Times New Roman" w:hAnsi="Times New Roman" w:cs="Times New Roman"/>
          <w:sz w:val="24"/>
          <w:szCs w:val="20"/>
          <w:lang w:eastAsia="tr-TR"/>
        </w:rPr>
        <w:t xml:space="preserve">With these Decrees aiming at enhancing transparency and improving the monitoring capabilities of the authorities, banks are required to issue consolidated financial statements of themselves and their financial affiliates and to report twice a year. </w:t>
      </w:r>
      <w:r w:rsidRPr="00A72989">
        <w:rPr>
          <w:rFonts w:ascii="Times New Roman" w:eastAsia="Times New Roman" w:hAnsi="Times New Roman" w:cs="Times New Roman"/>
          <w:i/>
          <w:sz w:val="24"/>
          <w:szCs w:val="20"/>
          <w:lang w:eastAsia="tr-TR"/>
        </w:rPr>
        <w:t xml:space="preserve">  </w:t>
      </w:r>
    </w:p>
    <w:p w:rsidR="00A72989" w:rsidRPr="00A72989" w:rsidRDefault="00A72989" w:rsidP="00A72989">
      <w:pPr>
        <w:spacing w:before="100" w:beforeAutospacing="1" w:after="100" w:afterAutospacing="1" w:line="240" w:lineRule="auto"/>
        <w:outlineLvl w:val="5"/>
        <w:rPr>
          <w:rFonts w:ascii="Times New Roman" w:eastAsia="Times New Roman" w:hAnsi="Times New Roman" w:cs="Times New Roman"/>
          <w:b/>
          <w:bCs/>
          <w:sz w:val="15"/>
          <w:szCs w:val="15"/>
          <w:lang w:eastAsia="tr-TR"/>
        </w:rPr>
      </w:pPr>
      <w:r w:rsidRPr="00A72989">
        <w:rPr>
          <w:rFonts w:ascii="Arial" w:eastAsia="Times New Roman" w:hAnsi="Arial" w:cs="Arial"/>
          <w:b/>
          <w:bCs/>
          <w:sz w:val="15"/>
          <w:szCs w:val="15"/>
          <w:lang w:eastAsia="tr-TR"/>
        </w:rPr>
        <w:t> </w:t>
      </w:r>
    </w:p>
    <w:p w:rsidR="00A72989" w:rsidRPr="00A72989" w:rsidRDefault="00A72989" w:rsidP="00A72989">
      <w:pPr>
        <w:spacing w:before="100" w:beforeAutospacing="1" w:after="100" w:afterAutospacing="1" w:line="240" w:lineRule="auto"/>
        <w:jc w:val="center"/>
        <w:rPr>
          <w:rFonts w:ascii="Times New Roman" w:eastAsia="Times New Roman" w:hAnsi="Times New Roman" w:cs="Times New Roman"/>
          <w:sz w:val="24"/>
          <w:szCs w:val="24"/>
          <w:lang w:eastAsia="tr-TR"/>
        </w:rPr>
      </w:pPr>
      <w:r w:rsidRPr="00A72989">
        <w:rPr>
          <w:rFonts w:ascii="Times New Roman" w:eastAsia="Times New Roman" w:hAnsi="Times New Roman" w:cs="Times New Roman"/>
          <w:noProof/>
          <w:sz w:val="24"/>
          <w:szCs w:val="24"/>
          <w:lang w:eastAsia="tr-TR"/>
        </w:rPr>
        <w:drawing>
          <wp:inline distT="0" distB="0" distL="0" distR="0">
            <wp:extent cx="4114800" cy="76200"/>
            <wp:effectExtent l="19050" t="0" r="0" b="0"/>
            <wp:docPr id="1" name="Picture 1" descr="http://www.tbb.org.tr/english/_themes/ana-web/divid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tbb.org.tr/english/_themes/ana-web/divider.gif"/>
                    <pic:cNvPicPr>
                      <a:picLocks noChangeAspect="1" noChangeArrowheads="1"/>
                    </pic:cNvPicPr>
                  </pic:nvPicPr>
                  <pic:blipFill>
                    <a:blip r:embed="rId5" cstate="print"/>
                    <a:srcRect/>
                    <a:stretch>
                      <a:fillRect/>
                    </a:stretch>
                  </pic:blipFill>
                  <pic:spPr bwMode="auto">
                    <a:xfrm>
                      <a:off x="0" y="0"/>
                      <a:ext cx="4114800" cy="76200"/>
                    </a:xfrm>
                    <a:prstGeom prst="rect">
                      <a:avLst/>
                    </a:prstGeom>
                    <a:noFill/>
                    <a:ln w="9525">
                      <a:noFill/>
                      <a:miter lim="800000"/>
                      <a:headEnd/>
                      <a:tailEnd/>
                    </a:ln>
                  </pic:spPr>
                </pic:pic>
              </a:graphicData>
            </a:graphic>
          </wp:inline>
        </w:drawing>
      </w:r>
    </w:p>
    <w:p w:rsidR="00A72989" w:rsidRPr="00A72989" w:rsidRDefault="00A72989" w:rsidP="00A72989">
      <w:pPr>
        <w:spacing w:before="100" w:beforeAutospacing="1" w:after="100" w:afterAutospacing="1" w:line="240" w:lineRule="auto"/>
        <w:outlineLvl w:val="5"/>
        <w:rPr>
          <w:rFonts w:ascii="Times New Roman" w:eastAsia="Times New Roman" w:hAnsi="Times New Roman" w:cs="Times New Roman"/>
          <w:b/>
          <w:bCs/>
          <w:sz w:val="15"/>
          <w:szCs w:val="15"/>
          <w:lang w:eastAsia="tr-TR"/>
        </w:rPr>
      </w:pPr>
      <w:r w:rsidRPr="00A72989">
        <w:rPr>
          <w:rFonts w:ascii="Arial" w:eastAsia="Times New Roman" w:hAnsi="Arial" w:cs="Arial"/>
          <w:b/>
          <w:bCs/>
          <w:sz w:val="15"/>
          <w:szCs w:val="15"/>
          <w:lang w:eastAsia="tr-TR"/>
        </w:rPr>
        <w:lastRenderedPageBreak/>
        <w:t> </w:t>
      </w:r>
    </w:p>
    <w:p w:rsidR="00A72989" w:rsidRPr="00A72989" w:rsidRDefault="00A72989" w:rsidP="00A72989">
      <w:pPr>
        <w:spacing w:before="100" w:beforeAutospacing="1" w:after="100" w:afterAutospacing="1" w:line="240" w:lineRule="auto"/>
        <w:rPr>
          <w:rFonts w:ascii="Times New Roman" w:eastAsia="Times New Roman" w:hAnsi="Times New Roman" w:cs="Times New Roman"/>
          <w:sz w:val="24"/>
          <w:szCs w:val="24"/>
          <w:lang w:eastAsia="tr-TR"/>
        </w:rPr>
      </w:pPr>
      <w:r w:rsidRPr="00A72989">
        <w:rPr>
          <w:rFonts w:ascii="Times New Roman" w:eastAsia="Times New Roman" w:hAnsi="Times New Roman" w:cs="Times New Roman"/>
          <w:b/>
          <w:i/>
          <w:iCs/>
          <w:sz w:val="24"/>
          <w:szCs w:val="20"/>
          <w:u w:val="single"/>
          <w:lang w:eastAsia="tr-TR"/>
        </w:rPr>
        <w:t>February 2000</w:t>
      </w:r>
      <w:r w:rsidRPr="00A72989">
        <w:rPr>
          <w:rFonts w:ascii="Times New Roman" w:eastAsia="Times New Roman" w:hAnsi="Times New Roman" w:cs="Times New Roman"/>
          <w:b/>
          <w:sz w:val="24"/>
          <w:szCs w:val="20"/>
          <w:u w:val="single"/>
          <w:lang w:eastAsia="tr-TR"/>
        </w:rPr>
        <w:t xml:space="preserve"> </w:t>
      </w:r>
      <w:r w:rsidRPr="00A72989">
        <w:rPr>
          <w:rFonts w:ascii="Times New Roman" w:eastAsia="Times New Roman" w:hAnsi="Times New Roman" w:cs="Times New Roman"/>
          <w:b/>
          <w:bCs/>
          <w:i/>
          <w:sz w:val="28"/>
          <w:szCs w:val="20"/>
          <w:lang w:eastAsia="tr-TR"/>
        </w:rPr>
        <w:t xml:space="preserve">  </w:t>
      </w:r>
    </w:p>
    <w:p w:rsidR="00A72989" w:rsidRPr="00A72989" w:rsidRDefault="00A72989" w:rsidP="00A72989">
      <w:pPr>
        <w:tabs>
          <w:tab w:val="num" w:pos="360"/>
        </w:tabs>
        <w:spacing w:before="100" w:beforeAutospacing="1" w:after="100" w:afterAutospacing="1" w:line="240" w:lineRule="auto"/>
        <w:ind w:left="360" w:hanging="360"/>
        <w:jc w:val="both"/>
        <w:rPr>
          <w:rFonts w:ascii="Times New Roman" w:eastAsia="Times New Roman" w:hAnsi="Times New Roman" w:cs="Times New Roman"/>
          <w:sz w:val="24"/>
          <w:szCs w:val="24"/>
          <w:lang w:eastAsia="tr-TR"/>
        </w:rPr>
      </w:pPr>
      <w:r w:rsidRPr="00A72989">
        <w:rPr>
          <w:rFonts w:ascii="Wingdings" w:eastAsia="Times New Roman" w:hAnsi="Wingdings" w:cs="Times New Roman"/>
          <w:sz w:val="24"/>
          <w:szCs w:val="20"/>
          <w:lang w:eastAsia="tr-TR"/>
        </w:rPr>
        <w:t></w:t>
      </w:r>
      <w:r w:rsidRPr="00A72989">
        <w:rPr>
          <w:rFonts w:ascii="Times New Roman" w:eastAsia="Times New Roman" w:hAnsi="Times New Roman" w:cs="Times New Roman"/>
          <w:sz w:val="14"/>
          <w:szCs w:val="14"/>
          <w:lang w:eastAsia="tr-TR"/>
        </w:rPr>
        <w:t xml:space="preserve">        </w:t>
      </w:r>
      <w:r w:rsidRPr="00A72989">
        <w:rPr>
          <w:rFonts w:ascii="Times New Roman" w:eastAsia="Times New Roman" w:hAnsi="Times New Roman" w:cs="Times New Roman"/>
          <w:b/>
          <w:i/>
          <w:sz w:val="24"/>
          <w:szCs w:val="20"/>
          <w:lang w:eastAsia="tr-TR"/>
        </w:rPr>
        <w:t xml:space="preserve">Valuation of Repo and Reverse Repo Transactions and Time Deposit Accounts and Provisional Tax Implementation </w:t>
      </w:r>
      <w:r w:rsidRPr="00A72989">
        <w:rPr>
          <w:rFonts w:ascii="Times New Roman" w:eastAsia="Times New Roman" w:hAnsi="Times New Roman" w:cs="Times New Roman"/>
          <w:sz w:val="24"/>
          <w:szCs w:val="20"/>
          <w:lang w:eastAsia="tr-TR"/>
        </w:rPr>
        <w:t xml:space="preserve">  </w:t>
      </w:r>
    </w:p>
    <w:p w:rsidR="00A72989" w:rsidRPr="00A72989" w:rsidRDefault="00A72989" w:rsidP="00A72989">
      <w:pPr>
        <w:spacing w:before="100" w:beforeAutospacing="1" w:after="100" w:afterAutospacing="1" w:line="240" w:lineRule="auto"/>
        <w:jc w:val="both"/>
        <w:rPr>
          <w:rFonts w:ascii="Times New Roman" w:eastAsia="Times New Roman" w:hAnsi="Times New Roman" w:cs="Times New Roman"/>
          <w:sz w:val="24"/>
          <w:szCs w:val="24"/>
          <w:lang w:eastAsia="tr-TR"/>
        </w:rPr>
      </w:pPr>
      <w:r w:rsidRPr="00A72989">
        <w:rPr>
          <w:rFonts w:ascii="Times New Roman" w:eastAsia="Times New Roman" w:hAnsi="Times New Roman" w:cs="Times New Roman"/>
          <w:sz w:val="24"/>
          <w:szCs w:val="20"/>
          <w:lang w:eastAsia="tr-TR"/>
        </w:rPr>
        <w:t xml:space="preserve">According to the General Decree on Corporate Income Tax, which was published in the Official Gazette dated 06.02.2000, repo and reverse repo transactions, time deposit accounts are subject to valuation process within the context of Article No. 279 of the Tax Procedures Code.  </w:t>
      </w:r>
      <w:r w:rsidRPr="00A72989">
        <w:rPr>
          <w:rFonts w:ascii="Times New Roman" w:eastAsia="Times New Roman" w:hAnsi="Times New Roman" w:cs="Times New Roman"/>
          <w:i/>
          <w:sz w:val="24"/>
          <w:szCs w:val="20"/>
          <w:lang w:eastAsia="tr-TR"/>
        </w:rPr>
        <w:t xml:space="preserve"> </w:t>
      </w:r>
    </w:p>
    <w:p w:rsidR="00A72989" w:rsidRPr="00A72989" w:rsidRDefault="00A72989" w:rsidP="00A72989">
      <w:pPr>
        <w:spacing w:before="100" w:beforeAutospacing="1" w:after="100" w:afterAutospacing="1" w:line="240" w:lineRule="auto"/>
        <w:jc w:val="both"/>
        <w:rPr>
          <w:rFonts w:ascii="Times New Roman" w:eastAsia="Times New Roman" w:hAnsi="Times New Roman" w:cs="Times New Roman"/>
          <w:sz w:val="24"/>
          <w:szCs w:val="24"/>
          <w:lang w:eastAsia="tr-TR"/>
        </w:rPr>
      </w:pPr>
      <w:r w:rsidRPr="00A72989">
        <w:rPr>
          <w:rFonts w:ascii="Times New Roman" w:eastAsia="Times New Roman" w:hAnsi="Times New Roman" w:cs="Times New Roman"/>
          <w:sz w:val="24"/>
          <w:szCs w:val="20"/>
          <w:lang w:eastAsia="tr-TR"/>
        </w:rPr>
        <w:t>Regarding the provisional tax implementation, banks are obliged to take into account the accrued interest from repo, reverse repo transactions, and time deposit accounts as of the valuation date, while submitting declarations on February 15, 2000 covering both the 4</w:t>
      </w:r>
      <w:r w:rsidRPr="00A72989">
        <w:rPr>
          <w:rFonts w:ascii="Times New Roman" w:eastAsia="Times New Roman" w:hAnsi="Times New Roman" w:cs="Times New Roman"/>
          <w:sz w:val="24"/>
          <w:szCs w:val="20"/>
          <w:vertAlign w:val="superscript"/>
          <w:lang w:eastAsia="tr-TR"/>
        </w:rPr>
        <w:t>th</w:t>
      </w:r>
      <w:r w:rsidRPr="00A72989">
        <w:rPr>
          <w:rFonts w:ascii="Times New Roman" w:eastAsia="Times New Roman" w:hAnsi="Times New Roman" w:cs="Times New Roman"/>
          <w:sz w:val="24"/>
          <w:szCs w:val="20"/>
          <w:lang w:eastAsia="tr-TR"/>
        </w:rPr>
        <w:t xml:space="preserve"> quarterly period provisional tax and income-loss statements for the year 1999. </w:t>
      </w:r>
    </w:p>
    <w:p w:rsidR="00A72989" w:rsidRPr="00A72989" w:rsidRDefault="00A72989" w:rsidP="00A72989">
      <w:pPr>
        <w:spacing w:before="100" w:beforeAutospacing="1" w:after="100" w:afterAutospacing="1" w:line="240" w:lineRule="auto"/>
        <w:ind w:left="170"/>
        <w:jc w:val="both"/>
        <w:rPr>
          <w:rFonts w:ascii="Times New Roman" w:eastAsia="Times New Roman" w:hAnsi="Times New Roman" w:cs="Times New Roman"/>
          <w:sz w:val="24"/>
          <w:szCs w:val="24"/>
          <w:lang w:eastAsia="tr-TR"/>
        </w:rPr>
      </w:pPr>
      <w:r w:rsidRPr="00A72989">
        <w:rPr>
          <w:rFonts w:ascii="Times New Roman" w:eastAsia="Times New Roman" w:hAnsi="Times New Roman" w:cs="Times New Roman"/>
          <w:i/>
          <w:sz w:val="24"/>
          <w:szCs w:val="20"/>
          <w:lang w:eastAsia="tr-TR"/>
        </w:rPr>
        <w:t xml:space="preserve">  </w:t>
      </w:r>
    </w:p>
    <w:p w:rsidR="00A72989" w:rsidRPr="00A72989" w:rsidRDefault="00A72989" w:rsidP="00A72989">
      <w:pPr>
        <w:spacing w:before="100" w:beforeAutospacing="1" w:after="100" w:afterAutospacing="1" w:line="240" w:lineRule="auto"/>
        <w:rPr>
          <w:rFonts w:ascii="Times New Roman" w:eastAsia="Times New Roman" w:hAnsi="Times New Roman" w:cs="Times New Roman"/>
          <w:sz w:val="24"/>
          <w:szCs w:val="24"/>
          <w:lang w:eastAsia="tr-TR"/>
        </w:rPr>
      </w:pPr>
      <w:r w:rsidRPr="00A72989">
        <w:rPr>
          <w:rFonts w:ascii="Times New Roman" w:eastAsia="Times New Roman" w:hAnsi="Times New Roman" w:cs="Times New Roman"/>
          <w:b/>
          <w:i/>
          <w:iCs/>
          <w:sz w:val="24"/>
          <w:szCs w:val="24"/>
          <w:u w:val="single"/>
          <w:lang w:eastAsia="tr-TR"/>
        </w:rPr>
        <w:t xml:space="preserve">May 2000 </w:t>
      </w:r>
      <w:r w:rsidRPr="00A72989">
        <w:rPr>
          <w:rFonts w:ascii="Times New Roman" w:eastAsia="Times New Roman" w:hAnsi="Times New Roman" w:cs="Times New Roman"/>
          <w:sz w:val="24"/>
          <w:szCs w:val="20"/>
          <w:lang w:eastAsia="tr-TR"/>
        </w:rPr>
        <w:t xml:space="preserve">  </w:t>
      </w:r>
    </w:p>
    <w:p w:rsidR="00A72989" w:rsidRPr="00A72989" w:rsidRDefault="00A72989" w:rsidP="00A72989">
      <w:pPr>
        <w:tabs>
          <w:tab w:val="num" w:pos="360"/>
        </w:tabs>
        <w:spacing w:before="100" w:beforeAutospacing="1" w:after="100" w:afterAutospacing="1" w:line="240" w:lineRule="auto"/>
        <w:ind w:left="360" w:hanging="360"/>
        <w:jc w:val="both"/>
        <w:rPr>
          <w:rFonts w:ascii="Times New Roman" w:eastAsia="Times New Roman" w:hAnsi="Times New Roman" w:cs="Times New Roman"/>
          <w:sz w:val="24"/>
          <w:szCs w:val="24"/>
          <w:lang w:eastAsia="tr-TR"/>
        </w:rPr>
      </w:pPr>
      <w:r w:rsidRPr="00A72989">
        <w:rPr>
          <w:rFonts w:ascii="Wingdings" w:eastAsia="Times New Roman" w:hAnsi="Wingdings" w:cs="Times New Roman"/>
          <w:sz w:val="24"/>
          <w:szCs w:val="20"/>
          <w:lang w:eastAsia="tr-TR"/>
        </w:rPr>
        <w:t></w:t>
      </w:r>
      <w:r w:rsidRPr="00A72989">
        <w:rPr>
          <w:rFonts w:ascii="Times New Roman" w:eastAsia="Times New Roman" w:hAnsi="Times New Roman" w:cs="Times New Roman"/>
          <w:sz w:val="14"/>
          <w:szCs w:val="14"/>
          <w:lang w:eastAsia="tr-TR"/>
        </w:rPr>
        <w:t xml:space="preserve">        </w:t>
      </w:r>
      <w:r w:rsidRPr="00A72989">
        <w:rPr>
          <w:rFonts w:ascii="Times New Roman" w:eastAsia="Times New Roman" w:hAnsi="Times New Roman" w:cs="Times New Roman"/>
          <w:b/>
          <w:i/>
          <w:sz w:val="24"/>
          <w:szCs w:val="20"/>
          <w:lang w:eastAsia="tr-TR"/>
        </w:rPr>
        <w:t xml:space="preserve">An Amendment in the Application of Liquidity Ratio </w:t>
      </w:r>
      <w:r w:rsidRPr="00A72989">
        <w:rPr>
          <w:rFonts w:ascii="Times New Roman" w:eastAsia="Times New Roman" w:hAnsi="Times New Roman" w:cs="Times New Roman"/>
          <w:sz w:val="24"/>
          <w:szCs w:val="20"/>
          <w:lang w:eastAsia="tr-TR"/>
        </w:rPr>
        <w:t xml:space="preserve">  </w:t>
      </w:r>
    </w:p>
    <w:p w:rsidR="00A72989" w:rsidRPr="00A72989" w:rsidRDefault="00A72989" w:rsidP="00A72989">
      <w:pPr>
        <w:spacing w:before="100" w:beforeAutospacing="1" w:after="100" w:afterAutospacing="1" w:line="240" w:lineRule="auto"/>
        <w:jc w:val="both"/>
        <w:rPr>
          <w:rFonts w:ascii="Times New Roman" w:eastAsia="Times New Roman" w:hAnsi="Times New Roman" w:cs="Times New Roman"/>
          <w:sz w:val="24"/>
          <w:szCs w:val="24"/>
          <w:lang w:eastAsia="tr-TR"/>
        </w:rPr>
      </w:pPr>
      <w:r w:rsidRPr="00A72989">
        <w:rPr>
          <w:rFonts w:ascii="Times New Roman" w:eastAsia="Times New Roman" w:hAnsi="Times New Roman" w:cs="Times New Roman"/>
          <w:sz w:val="24"/>
          <w:szCs w:val="20"/>
          <w:lang w:eastAsia="tr-TR"/>
        </w:rPr>
        <w:t xml:space="preserve">With an amendment on the application of liquidity requirement, published in the Official Gazette dated May 5, 2000, the liquidity ratio, which is applied to excesses of foreign exchange position of banks is increased from 8 percent to 100 percent of total amount, which shall be hold as free deposits in TL with the Central Bank. </w:t>
      </w:r>
    </w:p>
    <w:p w:rsidR="00A72989" w:rsidRPr="00A72989" w:rsidRDefault="00A72989" w:rsidP="00A72989">
      <w:pPr>
        <w:spacing w:before="100" w:beforeAutospacing="1" w:after="100" w:afterAutospacing="1" w:line="240" w:lineRule="auto"/>
        <w:jc w:val="both"/>
        <w:rPr>
          <w:rFonts w:ascii="Times New Roman" w:eastAsia="Times New Roman" w:hAnsi="Times New Roman" w:cs="Times New Roman"/>
          <w:sz w:val="24"/>
          <w:szCs w:val="24"/>
          <w:lang w:eastAsia="tr-TR"/>
        </w:rPr>
      </w:pPr>
      <w:r w:rsidRPr="00A72989">
        <w:rPr>
          <w:rFonts w:ascii="Times New Roman" w:eastAsia="Times New Roman" w:hAnsi="Times New Roman" w:cs="Times New Roman"/>
          <w:sz w:val="24"/>
          <w:szCs w:val="20"/>
          <w:lang w:eastAsia="tr-TR"/>
        </w:rPr>
        <w:t xml:space="preserve">  </w:t>
      </w:r>
    </w:p>
    <w:p w:rsidR="00A72989" w:rsidRPr="00A72989" w:rsidRDefault="00A72989" w:rsidP="00A72989">
      <w:pPr>
        <w:spacing w:before="100" w:beforeAutospacing="1" w:after="100" w:afterAutospacing="1" w:line="240" w:lineRule="auto"/>
        <w:rPr>
          <w:rFonts w:ascii="Times New Roman" w:eastAsia="Times New Roman" w:hAnsi="Times New Roman" w:cs="Times New Roman"/>
          <w:sz w:val="24"/>
          <w:szCs w:val="24"/>
          <w:lang w:eastAsia="tr-TR"/>
        </w:rPr>
      </w:pPr>
      <w:r w:rsidRPr="00A72989">
        <w:rPr>
          <w:rFonts w:ascii="Times New Roman" w:eastAsia="Times New Roman" w:hAnsi="Times New Roman" w:cs="Times New Roman"/>
          <w:b/>
          <w:bCs/>
          <w:i/>
          <w:iCs/>
          <w:sz w:val="24"/>
          <w:szCs w:val="24"/>
          <w:u w:val="single"/>
          <w:lang w:eastAsia="tr-TR"/>
        </w:rPr>
        <w:t>June 2000</w:t>
      </w:r>
      <w:r w:rsidRPr="00A72989">
        <w:rPr>
          <w:rFonts w:ascii="Times New Roman" w:eastAsia="Times New Roman" w:hAnsi="Times New Roman" w:cs="Times New Roman"/>
          <w:b/>
          <w:i/>
          <w:sz w:val="24"/>
          <w:szCs w:val="20"/>
          <w:u w:val="single"/>
          <w:lang w:eastAsia="tr-TR"/>
        </w:rPr>
        <w:t xml:space="preserve">  </w:t>
      </w:r>
    </w:p>
    <w:p w:rsidR="00A72989" w:rsidRPr="00A72989" w:rsidRDefault="00A72989" w:rsidP="00A72989">
      <w:pPr>
        <w:tabs>
          <w:tab w:val="num" w:pos="360"/>
        </w:tabs>
        <w:spacing w:before="100" w:beforeAutospacing="1" w:after="100" w:afterAutospacing="1" w:line="240" w:lineRule="auto"/>
        <w:ind w:left="360" w:hanging="360"/>
        <w:jc w:val="both"/>
        <w:rPr>
          <w:rFonts w:ascii="Times New Roman" w:eastAsia="Times New Roman" w:hAnsi="Times New Roman" w:cs="Times New Roman"/>
          <w:sz w:val="24"/>
          <w:szCs w:val="24"/>
          <w:lang w:eastAsia="tr-TR"/>
        </w:rPr>
      </w:pPr>
      <w:r w:rsidRPr="00A72989">
        <w:rPr>
          <w:rFonts w:ascii="Wingdings" w:eastAsia="Times New Roman" w:hAnsi="Wingdings" w:cs="Times New Roman"/>
          <w:sz w:val="24"/>
          <w:szCs w:val="20"/>
          <w:lang w:eastAsia="tr-TR"/>
        </w:rPr>
        <w:t></w:t>
      </w:r>
      <w:r w:rsidRPr="00A72989">
        <w:rPr>
          <w:rFonts w:ascii="Times New Roman" w:eastAsia="Times New Roman" w:hAnsi="Times New Roman" w:cs="Times New Roman"/>
          <w:sz w:val="14"/>
          <w:szCs w:val="14"/>
          <w:lang w:eastAsia="tr-TR"/>
        </w:rPr>
        <w:t xml:space="preserve">         </w:t>
      </w:r>
      <w:r w:rsidRPr="00A72989">
        <w:rPr>
          <w:rFonts w:ascii="Times New Roman" w:eastAsia="Times New Roman" w:hAnsi="Times New Roman" w:cs="Times New Roman"/>
          <w:b/>
          <w:i/>
          <w:sz w:val="24"/>
          <w:szCs w:val="20"/>
          <w:lang w:eastAsia="tr-TR"/>
        </w:rPr>
        <w:t xml:space="preserve">Change in the level of  coverage by the Saving Deposit Insurance Fund   </w:t>
      </w:r>
    </w:p>
    <w:p w:rsidR="00A72989" w:rsidRPr="00A72989" w:rsidRDefault="00A72989" w:rsidP="00A72989">
      <w:pPr>
        <w:spacing w:before="100" w:beforeAutospacing="1" w:after="100" w:afterAutospacing="1" w:line="240" w:lineRule="auto"/>
        <w:jc w:val="both"/>
        <w:rPr>
          <w:rFonts w:ascii="Times New Roman" w:eastAsia="Times New Roman" w:hAnsi="Times New Roman" w:cs="Times New Roman"/>
          <w:sz w:val="24"/>
          <w:szCs w:val="24"/>
          <w:lang w:eastAsia="tr-TR"/>
        </w:rPr>
      </w:pPr>
      <w:r w:rsidRPr="00A72989">
        <w:rPr>
          <w:rFonts w:ascii="Times New Roman" w:eastAsia="Times New Roman" w:hAnsi="Times New Roman" w:cs="Times New Roman"/>
          <w:sz w:val="24"/>
          <w:szCs w:val="20"/>
          <w:lang w:eastAsia="tr-TR"/>
        </w:rPr>
        <w:t xml:space="preserve">The Decision on saving deposits subject to insurance and premiums to be collected by the Saving Deposits Insurance Fund No.2000/682 was published in the Official Gazette dated 01.06.2000. According to the Decision, saving deposit accounts on the Turkish lira and foreign currency deposit accounts being of the nature of saving deposit opened by real persons (both residents and non-residents) with domestic branches of banks operating in Turkey and authorized to accept deposit are subject to the deposit insurance.   </w:t>
      </w:r>
    </w:p>
    <w:p w:rsidR="00A72989" w:rsidRPr="00A72989" w:rsidRDefault="00A72989" w:rsidP="00A72989">
      <w:pPr>
        <w:spacing w:before="100" w:beforeAutospacing="1" w:after="100" w:afterAutospacing="1" w:line="240" w:lineRule="auto"/>
        <w:jc w:val="both"/>
        <w:rPr>
          <w:rFonts w:ascii="Times New Roman" w:eastAsia="Times New Roman" w:hAnsi="Times New Roman" w:cs="Times New Roman"/>
          <w:sz w:val="24"/>
          <w:szCs w:val="24"/>
          <w:lang w:eastAsia="tr-TR"/>
        </w:rPr>
      </w:pPr>
      <w:r w:rsidRPr="00A72989">
        <w:rPr>
          <w:rFonts w:ascii="Times New Roman" w:eastAsia="Times New Roman" w:hAnsi="Times New Roman" w:cs="Times New Roman"/>
          <w:sz w:val="24"/>
          <w:szCs w:val="20"/>
          <w:lang w:eastAsia="tr-TR"/>
        </w:rPr>
        <w:t xml:space="preserve">With the decision, the level of coverage on saving deposit accounts opened and/or renewed after the publication of this Decision was changed. Up to 100 billion TL per account will be covered until 31.12.2000, and up to 50 billion TL as from 01.01.2001. However, the fund still covers 100 percent of saving deposit accounts opened before the Decision.   </w:t>
      </w:r>
    </w:p>
    <w:p w:rsidR="00A72989" w:rsidRPr="00A72989" w:rsidRDefault="00A72989" w:rsidP="00A72989">
      <w:pPr>
        <w:tabs>
          <w:tab w:val="left" w:pos="0"/>
          <w:tab w:val="left" w:pos="959"/>
          <w:tab w:val="left" w:pos="1918"/>
          <w:tab w:val="left" w:pos="2877"/>
          <w:tab w:val="left" w:pos="3836"/>
          <w:tab w:val="left" w:pos="4795"/>
          <w:tab w:val="left" w:pos="5754"/>
          <w:tab w:val="left" w:pos="6713"/>
          <w:tab w:val="left" w:pos="7672"/>
          <w:tab w:val="left" w:pos="8631"/>
        </w:tabs>
        <w:spacing w:before="100" w:beforeAutospacing="1" w:after="100" w:afterAutospacing="1" w:line="240" w:lineRule="auto"/>
        <w:jc w:val="both"/>
        <w:rPr>
          <w:rFonts w:ascii="Times New Roman" w:eastAsia="Times New Roman" w:hAnsi="Times New Roman" w:cs="Times New Roman"/>
          <w:sz w:val="24"/>
          <w:szCs w:val="24"/>
          <w:lang w:eastAsia="tr-TR"/>
        </w:rPr>
      </w:pPr>
      <w:r w:rsidRPr="00A72989">
        <w:rPr>
          <w:rFonts w:ascii="Times New Roman" w:eastAsia="Times New Roman" w:hAnsi="Times New Roman" w:cs="Times New Roman"/>
          <w:sz w:val="24"/>
          <w:szCs w:val="20"/>
          <w:lang w:eastAsia="tr-TR"/>
        </w:rPr>
        <w:t xml:space="preserve">The premium rate shall be as follows on the basis of the quarterly totals of the Turkish lira saving deposits and foreign currency deposits being of the nature of saving deposit account opened by real persons;   </w:t>
      </w:r>
    </w:p>
    <w:p w:rsidR="00A72989" w:rsidRPr="00A72989" w:rsidRDefault="00A72989" w:rsidP="00A72989">
      <w:pPr>
        <w:tabs>
          <w:tab w:val="left" w:pos="0"/>
          <w:tab w:val="num" w:pos="720"/>
          <w:tab w:val="left" w:pos="959"/>
          <w:tab w:val="left" w:pos="1918"/>
          <w:tab w:val="left" w:pos="2877"/>
          <w:tab w:val="left" w:pos="3836"/>
          <w:tab w:val="left" w:pos="4795"/>
          <w:tab w:val="left" w:pos="5754"/>
          <w:tab w:val="left" w:pos="6713"/>
          <w:tab w:val="left" w:pos="7672"/>
          <w:tab w:val="left" w:pos="8631"/>
        </w:tabs>
        <w:spacing w:before="100" w:beforeAutospacing="1" w:after="100" w:afterAutospacing="1" w:line="240" w:lineRule="auto"/>
        <w:ind w:left="720" w:hanging="720"/>
        <w:jc w:val="both"/>
        <w:rPr>
          <w:rFonts w:ascii="Times New Roman" w:eastAsia="Times New Roman" w:hAnsi="Times New Roman" w:cs="Times New Roman"/>
          <w:sz w:val="24"/>
          <w:szCs w:val="24"/>
          <w:lang w:eastAsia="tr-TR"/>
        </w:rPr>
      </w:pPr>
      <w:r w:rsidRPr="00A72989">
        <w:rPr>
          <w:rFonts w:ascii="Times New Roman" w:eastAsia="Times New Roman" w:hAnsi="Times New Roman" w:cs="Times New Roman"/>
          <w:sz w:val="24"/>
          <w:szCs w:val="20"/>
          <w:lang w:eastAsia="tr-TR"/>
        </w:rPr>
        <w:lastRenderedPageBreak/>
        <w:t>i)</w:t>
      </w:r>
      <w:r w:rsidRPr="00A72989">
        <w:rPr>
          <w:rFonts w:ascii="Times New Roman" w:eastAsia="Times New Roman" w:hAnsi="Times New Roman" w:cs="Times New Roman"/>
          <w:sz w:val="14"/>
          <w:szCs w:val="14"/>
          <w:lang w:eastAsia="tr-TR"/>
        </w:rPr>
        <w:t xml:space="preserve">                    </w:t>
      </w:r>
      <w:r w:rsidRPr="00A72989">
        <w:rPr>
          <w:rFonts w:ascii="Times New Roman" w:eastAsia="Times New Roman" w:hAnsi="Times New Roman" w:cs="Times New Roman"/>
          <w:sz w:val="24"/>
          <w:szCs w:val="20"/>
          <w:lang w:eastAsia="tr-TR"/>
        </w:rPr>
        <w:t xml:space="preserve">25 per ten thousand for banks, who fulfill all of the prudential ratios, </w:t>
      </w:r>
    </w:p>
    <w:p w:rsidR="00A72989" w:rsidRPr="00A72989" w:rsidRDefault="00A72989" w:rsidP="00A72989">
      <w:pPr>
        <w:tabs>
          <w:tab w:val="left" w:pos="0"/>
          <w:tab w:val="num" w:pos="720"/>
          <w:tab w:val="left" w:pos="959"/>
          <w:tab w:val="left" w:pos="1918"/>
          <w:tab w:val="left" w:pos="2877"/>
          <w:tab w:val="left" w:pos="3836"/>
          <w:tab w:val="left" w:pos="4795"/>
          <w:tab w:val="left" w:pos="5754"/>
          <w:tab w:val="left" w:pos="6713"/>
          <w:tab w:val="left" w:pos="7672"/>
          <w:tab w:val="left" w:pos="8631"/>
        </w:tabs>
        <w:spacing w:before="100" w:beforeAutospacing="1" w:after="100" w:afterAutospacing="1" w:line="240" w:lineRule="auto"/>
        <w:ind w:left="720" w:hanging="720"/>
        <w:jc w:val="both"/>
        <w:rPr>
          <w:rFonts w:ascii="Times New Roman" w:eastAsia="Times New Roman" w:hAnsi="Times New Roman" w:cs="Times New Roman"/>
          <w:sz w:val="24"/>
          <w:szCs w:val="24"/>
          <w:lang w:eastAsia="tr-TR"/>
        </w:rPr>
      </w:pPr>
      <w:r w:rsidRPr="00A72989">
        <w:rPr>
          <w:rFonts w:ascii="Times New Roman" w:eastAsia="Times New Roman" w:hAnsi="Times New Roman" w:cs="Times New Roman"/>
          <w:sz w:val="24"/>
          <w:szCs w:val="20"/>
          <w:lang w:eastAsia="tr-TR"/>
        </w:rPr>
        <w:t>ii)</w:t>
      </w:r>
      <w:r w:rsidRPr="00A72989">
        <w:rPr>
          <w:rFonts w:ascii="Times New Roman" w:eastAsia="Times New Roman" w:hAnsi="Times New Roman" w:cs="Times New Roman"/>
          <w:sz w:val="14"/>
          <w:szCs w:val="14"/>
          <w:lang w:eastAsia="tr-TR"/>
        </w:rPr>
        <w:t xml:space="preserve">                   </w:t>
      </w:r>
      <w:r w:rsidRPr="00A72989">
        <w:rPr>
          <w:rFonts w:ascii="Times New Roman" w:eastAsia="Times New Roman" w:hAnsi="Times New Roman" w:cs="Times New Roman"/>
          <w:sz w:val="24"/>
          <w:szCs w:val="20"/>
          <w:lang w:eastAsia="tr-TR"/>
        </w:rPr>
        <w:t xml:space="preserve">26 per ten thousand for banks, who fulfill all of the prudential ratios except one. </w:t>
      </w:r>
    </w:p>
    <w:p w:rsidR="00A72989" w:rsidRPr="00A72989" w:rsidRDefault="00A72989" w:rsidP="00A72989">
      <w:pPr>
        <w:spacing w:before="100" w:beforeAutospacing="1" w:after="100" w:afterAutospacing="1" w:line="240" w:lineRule="auto"/>
        <w:jc w:val="both"/>
        <w:rPr>
          <w:rFonts w:ascii="Times New Roman" w:eastAsia="Times New Roman" w:hAnsi="Times New Roman" w:cs="Times New Roman"/>
          <w:sz w:val="24"/>
          <w:szCs w:val="24"/>
          <w:lang w:eastAsia="tr-TR"/>
        </w:rPr>
      </w:pPr>
      <w:r w:rsidRPr="00A72989">
        <w:rPr>
          <w:rFonts w:ascii="Times New Roman" w:eastAsia="Times New Roman" w:hAnsi="Times New Roman" w:cs="Times New Roman"/>
          <w:sz w:val="24"/>
          <w:szCs w:val="20"/>
          <w:lang w:eastAsia="tr-TR"/>
        </w:rPr>
        <w:t xml:space="preserve">  </w:t>
      </w:r>
    </w:p>
    <w:p w:rsidR="00A72989" w:rsidRPr="00A72989" w:rsidRDefault="00A72989" w:rsidP="00A72989">
      <w:pPr>
        <w:spacing w:before="100" w:beforeAutospacing="1" w:after="100" w:afterAutospacing="1" w:line="240" w:lineRule="auto"/>
        <w:rPr>
          <w:rFonts w:ascii="Times New Roman" w:eastAsia="Times New Roman" w:hAnsi="Times New Roman" w:cs="Times New Roman"/>
          <w:sz w:val="24"/>
          <w:szCs w:val="24"/>
          <w:lang w:eastAsia="tr-TR"/>
        </w:rPr>
      </w:pPr>
      <w:r w:rsidRPr="00A72989">
        <w:rPr>
          <w:rFonts w:ascii="Times New Roman" w:eastAsia="Times New Roman" w:hAnsi="Times New Roman" w:cs="Times New Roman"/>
          <w:b/>
          <w:bCs/>
          <w:i/>
          <w:iCs/>
          <w:sz w:val="24"/>
          <w:szCs w:val="24"/>
          <w:u w:val="single"/>
          <w:lang w:eastAsia="tr-TR"/>
        </w:rPr>
        <w:t>July 2000</w:t>
      </w:r>
      <w:r w:rsidRPr="00A72989">
        <w:rPr>
          <w:rFonts w:ascii="Times New Roman" w:eastAsia="Times New Roman" w:hAnsi="Times New Roman" w:cs="Times New Roman"/>
          <w:b/>
          <w:i/>
          <w:sz w:val="24"/>
          <w:szCs w:val="20"/>
          <w:u w:val="single"/>
          <w:lang w:eastAsia="tr-TR"/>
        </w:rPr>
        <w:t xml:space="preserve">  </w:t>
      </w:r>
    </w:p>
    <w:p w:rsidR="00A72989" w:rsidRPr="00A72989" w:rsidRDefault="00A72989" w:rsidP="00A72989">
      <w:pPr>
        <w:tabs>
          <w:tab w:val="num" w:pos="360"/>
        </w:tabs>
        <w:spacing w:before="100" w:beforeAutospacing="1" w:after="100" w:afterAutospacing="1" w:line="240" w:lineRule="auto"/>
        <w:ind w:left="340" w:hanging="340"/>
        <w:rPr>
          <w:rFonts w:ascii="Times New Roman" w:eastAsia="Times New Roman" w:hAnsi="Times New Roman" w:cs="Times New Roman"/>
          <w:sz w:val="24"/>
          <w:szCs w:val="24"/>
          <w:lang w:eastAsia="tr-TR"/>
        </w:rPr>
      </w:pPr>
      <w:r w:rsidRPr="00A72989">
        <w:rPr>
          <w:rFonts w:ascii="Wingdings" w:eastAsia="Times New Roman" w:hAnsi="Wingdings" w:cs="Times New Roman"/>
          <w:sz w:val="24"/>
          <w:szCs w:val="24"/>
          <w:lang w:eastAsia="tr-TR"/>
        </w:rPr>
        <w:t></w:t>
      </w:r>
      <w:r w:rsidRPr="00A72989">
        <w:rPr>
          <w:rFonts w:ascii="Times New Roman" w:eastAsia="Times New Roman" w:hAnsi="Times New Roman" w:cs="Times New Roman"/>
          <w:sz w:val="14"/>
          <w:szCs w:val="14"/>
          <w:lang w:eastAsia="tr-TR"/>
        </w:rPr>
        <w:t xml:space="preserve">         </w:t>
      </w:r>
      <w:r w:rsidRPr="00A72989">
        <w:rPr>
          <w:rFonts w:ascii="Times New Roman" w:eastAsia="Times New Roman" w:hAnsi="Times New Roman" w:cs="Times New Roman"/>
          <w:i/>
          <w:iCs/>
          <w:sz w:val="24"/>
          <w:szCs w:val="24"/>
          <w:lang w:eastAsia="tr-TR"/>
        </w:rPr>
        <w:t>Quarterly reporting on a consolidated basis</w:t>
      </w:r>
      <w:r w:rsidRPr="00A72989">
        <w:rPr>
          <w:rFonts w:ascii="Times New Roman" w:eastAsia="Times New Roman" w:hAnsi="Times New Roman" w:cs="Times New Roman"/>
          <w:b/>
          <w:i/>
          <w:sz w:val="24"/>
          <w:szCs w:val="20"/>
          <w:u w:val="single"/>
          <w:lang w:eastAsia="tr-TR"/>
        </w:rPr>
        <w:t xml:space="preserve">  </w:t>
      </w:r>
    </w:p>
    <w:p w:rsidR="00A72989" w:rsidRPr="00A72989" w:rsidRDefault="00A72989" w:rsidP="00A72989">
      <w:pPr>
        <w:spacing w:before="100" w:beforeAutospacing="1" w:after="100" w:afterAutospacing="1" w:line="240" w:lineRule="auto"/>
        <w:jc w:val="both"/>
        <w:rPr>
          <w:rFonts w:ascii="Times New Roman" w:eastAsia="Times New Roman" w:hAnsi="Times New Roman" w:cs="Times New Roman"/>
          <w:sz w:val="24"/>
          <w:szCs w:val="24"/>
          <w:lang w:eastAsia="tr-TR"/>
        </w:rPr>
      </w:pPr>
      <w:r w:rsidRPr="00A72989">
        <w:rPr>
          <w:rFonts w:ascii="Times New Roman" w:eastAsia="Times New Roman" w:hAnsi="Times New Roman" w:cs="Times New Roman"/>
          <w:sz w:val="24"/>
          <w:szCs w:val="20"/>
          <w:lang w:eastAsia="tr-TR"/>
        </w:rPr>
        <w:t xml:space="preserve">An amendment was made on the principles and procedures related to the preparation and notification of consolidated financial statements by banks, which was published in the Official Gazette dated July 5, 2000. With this amendment, banks are required to report quarterly on a consolidated basis. </w:t>
      </w:r>
      <w:r w:rsidRPr="00A72989">
        <w:rPr>
          <w:rFonts w:ascii="Arial" w:eastAsia="Times New Roman" w:hAnsi="Arial" w:cs="Times New Roman"/>
          <w:b/>
          <w:i/>
          <w:sz w:val="24"/>
          <w:szCs w:val="24"/>
          <w:u w:val="single"/>
          <w:lang w:eastAsia="tr-TR"/>
        </w:rPr>
        <w:t xml:space="preserve">  </w:t>
      </w:r>
    </w:p>
    <w:p w:rsidR="00A72989" w:rsidRPr="00A72989" w:rsidRDefault="00A72989" w:rsidP="00A72989">
      <w:pPr>
        <w:spacing w:before="100" w:beforeAutospacing="1" w:after="100" w:afterAutospacing="1" w:line="240" w:lineRule="auto"/>
        <w:outlineLvl w:val="3"/>
        <w:rPr>
          <w:rFonts w:ascii="Times New Roman" w:eastAsia="Times New Roman" w:hAnsi="Times New Roman" w:cs="Times New Roman"/>
          <w:b/>
          <w:bCs/>
          <w:sz w:val="24"/>
          <w:szCs w:val="24"/>
          <w:lang w:eastAsia="tr-TR"/>
        </w:rPr>
      </w:pPr>
      <w:r w:rsidRPr="00A72989">
        <w:rPr>
          <w:rFonts w:ascii="Times New Roman" w:eastAsia="Times New Roman" w:hAnsi="Times New Roman" w:cs="Times New Roman"/>
          <w:b/>
          <w:bCs/>
          <w:sz w:val="24"/>
          <w:szCs w:val="24"/>
          <w:lang w:eastAsia="tr-TR"/>
        </w:rPr>
        <w:t> </w:t>
      </w:r>
    </w:p>
    <w:p w:rsidR="00A72989" w:rsidRPr="00A72989" w:rsidRDefault="00A72989" w:rsidP="00A72989">
      <w:pPr>
        <w:spacing w:before="100" w:beforeAutospacing="1" w:after="100" w:afterAutospacing="1" w:line="240" w:lineRule="auto"/>
        <w:rPr>
          <w:rFonts w:ascii="Times New Roman" w:eastAsia="Times New Roman" w:hAnsi="Times New Roman" w:cs="Times New Roman"/>
          <w:sz w:val="24"/>
          <w:szCs w:val="24"/>
          <w:lang w:eastAsia="tr-TR"/>
        </w:rPr>
      </w:pPr>
      <w:r w:rsidRPr="00A72989">
        <w:rPr>
          <w:rFonts w:ascii="Times New Roman" w:eastAsia="Times New Roman" w:hAnsi="Times New Roman" w:cs="Times New Roman"/>
          <w:b/>
          <w:bCs/>
          <w:i/>
          <w:iCs/>
          <w:sz w:val="24"/>
          <w:szCs w:val="24"/>
          <w:u w:val="single"/>
          <w:lang w:eastAsia="tr-TR"/>
        </w:rPr>
        <w:t xml:space="preserve">August 2000  </w:t>
      </w:r>
    </w:p>
    <w:p w:rsidR="00A72989" w:rsidRPr="00A72989" w:rsidRDefault="00A72989" w:rsidP="00A72989">
      <w:pPr>
        <w:tabs>
          <w:tab w:val="num" w:pos="360"/>
        </w:tabs>
        <w:spacing w:before="100" w:beforeAutospacing="1" w:after="100" w:afterAutospacing="1" w:line="240" w:lineRule="auto"/>
        <w:ind w:left="340" w:hanging="340"/>
        <w:rPr>
          <w:rFonts w:ascii="Times New Roman" w:eastAsia="Times New Roman" w:hAnsi="Times New Roman" w:cs="Times New Roman"/>
          <w:sz w:val="24"/>
          <w:szCs w:val="24"/>
          <w:lang w:eastAsia="tr-TR"/>
        </w:rPr>
      </w:pPr>
      <w:r w:rsidRPr="00A72989">
        <w:rPr>
          <w:rFonts w:ascii="Wingdings" w:eastAsia="Times New Roman" w:hAnsi="Wingdings" w:cs="Times New Roman"/>
          <w:sz w:val="24"/>
          <w:szCs w:val="20"/>
          <w:lang w:eastAsia="tr-TR"/>
        </w:rPr>
        <w:t></w:t>
      </w:r>
      <w:r w:rsidRPr="00A72989">
        <w:rPr>
          <w:rFonts w:ascii="Times New Roman" w:eastAsia="Times New Roman" w:hAnsi="Times New Roman" w:cs="Times New Roman"/>
          <w:sz w:val="14"/>
          <w:szCs w:val="14"/>
          <w:lang w:eastAsia="tr-TR"/>
        </w:rPr>
        <w:t xml:space="preserve">         </w:t>
      </w:r>
      <w:r w:rsidRPr="00A72989">
        <w:rPr>
          <w:rFonts w:ascii="Times New Roman" w:eastAsia="Times New Roman" w:hAnsi="Times New Roman" w:cs="Times New Roman"/>
          <w:b/>
          <w:i/>
          <w:sz w:val="24"/>
          <w:szCs w:val="20"/>
          <w:lang w:eastAsia="tr-TR"/>
        </w:rPr>
        <w:t>Regulations on the Savings Deposit Insurance Fund</w:t>
      </w:r>
      <w:r w:rsidRPr="00A72989">
        <w:rPr>
          <w:rFonts w:ascii="Times New Roman" w:eastAsia="Times New Roman" w:hAnsi="Times New Roman" w:cs="Times New Roman"/>
          <w:sz w:val="24"/>
          <w:szCs w:val="20"/>
          <w:lang w:eastAsia="tr-TR"/>
        </w:rPr>
        <w:t xml:space="preserve">   </w:t>
      </w:r>
    </w:p>
    <w:p w:rsidR="00A72989" w:rsidRPr="00A72989" w:rsidRDefault="00A72989" w:rsidP="00A72989">
      <w:pPr>
        <w:spacing w:before="100" w:beforeAutospacing="1" w:after="100" w:afterAutospacing="1" w:line="240" w:lineRule="auto"/>
        <w:jc w:val="both"/>
        <w:rPr>
          <w:rFonts w:ascii="Times New Roman" w:eastAsia="Times New Roman" w:hAnsi="Times New Roman" w:cs="Times New Roman"/>
          <w:sz w:val="24"/>
          <w:szCs w:val="24"/>
          <w:lang w:eastAsia="tr-TR"/>
        </w:rPr>
      </w:pPr>
      <w:r w:rsidRPr="00A72989">
        <w:rPr>
          <w:rFonts w:ascii="Times New Roman" w:eastAsia="Times New Roman" w:hAnsi="Times New Roman" w:cs="Times New Roman"/>
          <w:sz w:val="24"/>
          <w:szCs w:val="20"/>
          <w:lang w:eastAsia="tr-TR"/>
        </w:rPr>
        <w:t xml:space="preserve">Regulation on the Savings Deposit Insurance Fund introduced by the Banking Regulation and Supervision Board on August 26, 2000, defined the organizational structure, duties and responsibilities of the Fund with conditions applicable to utilization of the Fund.   </w:t>
      </w:r>
    </w:p>
    <w:p w:rsidR="00A72989" w:rsidRPr="00A72989" w:rsidRDefault="00A72989" w:rsidP="00A72989">
      <w:pPr>
        <w:spacing w:before="100" w:beforeAutospacing="1" w:after="100" w:afterAutospacing="1" w:line="240" w:lineRule="auto"/>
        <w:jc w:val="both"/>
        <w:rPr>
          <w:rFonts w:ascii="Times New Roman" w:eastAsia="Times New Roman" w:hAnsi="Times New Roman" w:cs="Times New Roman"/>
          <w:sz w:val="24"/>
          <w:szCs w:val="24"/>
          <w:lang w:eastAsia="tr-TR"/>
        </w:rPr>
      </w:pPr>
      <w:r w:rsidRPr="00A72989">
        <w:rPr>
          <w:rFonts w:ascii="Times New Roman" w:eastAsia="Times New Roman" w:hAnsi="Times New Roman" w:cs="Times New Roman"/>
          <w:sz w:val="24"/>
          <w:szCs w:val="20"/>
          <w:lang w:eastAsia="tr-TR"/>
        </w:rPr>
        <w:t xml:space="preserve">Banking Regulation and Supervision Agency is responsible for the management, functioning, auditing of the “Savings Deposits Insurance Fund” and for establishing the principles of savings deposits insurance.   </w:t>
      </w:r>
    </w:p>
    <w:p w:rsidR="00A72989" w:rsidRPr="00A72989" w:rsidRDefault="00A72989" w:rsidP="00A72989">
      <w:pPr>
        <w:spacing w:before="100" w:beforeAutospacing="1" w:after="100" w:afterAutospacing="1" w:line="240" w:lineRule="auto"/>
        <w:jc w:val="both"/>
        <w:rPr>
          <w:rFonts w:ascii="Times New Roman" w:eastAsia="Times New Roman" w:hAnsi="Times New Roman" w:cs="Times New Roman"/>
          <w:sz w:val="24"/>
          <w:szCs w:val="24"/>
          <w:lang w:eastAsia="tr-TR"/>
        </w:rPr>
      </w:pPr>
      <w:r w:rsidRPr="00A72989">
        <w:rPr>
          <w:rFonts w:ascii="Times New Roman" w:eastAsia="Times New Roman" w:hAnsi="Times New Roman" w:cs="Times New Roman"/>
          <w:sz w:val="24"/>
          <w:szCs w:val="20"/>
          <w:lang w:eastAsia="tr-TR"/>
        </w:rPr>
        <w:t xml:space="preserve">  </w:t>
      </w:r>
    </w:p>
    <w:p w:rsidR="00A72989" w:rsidRPr="00A72989" w:rsidRDefault="00A72989" w:rsidP="00A72989">
      <w:pPr>
        <w:spacing w:before="100" w:beforeAutospacing="1" w:after="100" w:afterAutospacing="1" w:line="240" w:lineRule="auto"/>
        <w:rPr>
          <w:rFonts w:ascii="Times New Roman" w:eastAsia="Times New Roman" w:hAnsi="Times New Roman" w:cs="Times New Roman"/>
          <w:sz w:val="24"/>
          <w:szCs w:val="24"/>
          <w:lang w:eastAsia="tr-TR"/>
        </w:rPr>
      </w:pPr>
      <w:r w:rsidRPr="00A72989">
        <w:rPr>
          <w:rFonts w:ascii="Times New Roman" w:eastAsia="Times New Roman" w:hAnsi="Times New Roman" w:cs="Times New Roman"/>
          <w:b/>
          <w:bCs/>
          <w:i/>
          <w:iCs/>
          <w:sz w:val="24"/>
          <w:szCs w:val="24"/>
          <w:u w:val="single"/>
          <w:lang w:eastAsia="tr-TR"/>
        </w:rPr>
        <w:t>September 2000</w:t>
      </w:r>
      <w:r w:rsidRPr="00A72989">
        <w:rPr>
          <w:rFonts w:ascii="Times New Roman" w:eastAsia="Times New Roman" w:hAnsi="Times New Roman" w:cs="Times New Roman"/>
          <w:sz w:val="24"/>
          <w:szCs w:val="20"/>
          <w:lang w:eastAsia="tr-TR"/>
        </w:rPr>
        <w:t xml:space="preserve">  </w:t>
      </w:r>
    </w:p>
    <w:p w:rsidR="00A72989" w:rsidRPr="00A72989" w:rsidRDefault="00A72989" w:rsidP="00A72989">
      <w:pPr>
        <w:tabs>
          <w:tab w:val="num" w:pos="360"/>
        </w:tabs>
        <w:spacing w:before="100" w:beforeAutospacing="1" w:after="100" w:afterAutospacing="1" w:line="240" w:lineRule="auto"/>
        <w:ind w:left="340" w:hanging="340"/>
        <w:rPr>
          <w:rFonts w:ascii="Times New Roman" w:eastAsia="Times New Roman" w:hAnsi="Times New Roman" w:cs="Times New Roman"/>
          <w:sz w:val="24"/>
          <w:szCs w:val="24"/>
          <w:lang w:eastAsia="tr-TR"/>
        </w:rPr>
      </w:pPr>
      <w:bookmarkStart w:id="0" w:name="OLE_LINK1"/>
      <w:r w:rsidRPr="00A72989">
        <w:rPr>
          <w:rFonts w:ascii="Wingdings" w:eastAsia="Times New Roman" w:hAnsi="Wingdings" w:cs="Times New Roman"/>
          <w:sz w:val="24"/>
          <w:szCs w:val="20"/>
          <w:lang w:eastAsia="tr-TR"/>
        </w:rPr>
        <w:t></w:t>
      </w:r>
      <w:r w:rsidRPr="00A72989">
        <w:rPr>
          <w:rFonts w:ascii="Wingdings" w:eastAsia="Times New Roman" w:hAnsi="Wingdings" w:cs="Times New Roman"/>
          <w:sz w:val="24"/>
          <w:szCs w:val="20"/>
          <w:lang w:eastAsia="tr-TR"/>
        </w:rPr>
        <w:t></w:t>
      </w:r>
      <w:r w:rsidRPr="00A72989">
        <w:rPr>
          <w:rFonts w:ascii="Times New Roman" w:eastAsia="Times New Roman" w:hAnsi="Times New Roman" w:cs="Times New Roman"/>
          <w:b/>
          <w:i/>
          <w:sz w:val="24"/>
          <w:szCs w:val="20"/>
          <w:lang w:eastAsia="tr-TR"/>
        </w:rPr>
        <w:t>Regulations on Resource Utilization Support Fund</w:t>
      </w:r>
      <w:r w:rsidRPr="00A72989">
        <w:rPr>
          <w:rFonts w:ascii="Times New Roman" w:eastAsia="Times New Roman" w:hAnsi="Times New Roman" w:cs="Times New Roman"/>
          <w:i/>
          <w:sz w:val="24"/>
          <w:szCs w:val="20"/>
          <w:lang w:eastAsia="tr-TR"/>
        </w:rPr>
        <w:t xml:space="preserve"> </w:t>
      </w:r>
      <w:r w:rsidRPr="00A72989">
        <w:rPr>
          <w:rFonts w:ascii="Times New Roman" w:eastAsia="Times New Roman" w:hAnsi="Times New Roman" w:cs="Times New Roman"/>
          <w:sz w:val="28"/>
          <w:szCs w:val="20"/>
          <w:lang w:eastAsia="tr-TR"/>
        </w:rPr>
        <w:t xml:space="preserve">  </w:t>
      </w:r>
    </w:p>
    <w:p w:rsidR="00A72989" w:rsidRPr="00A72989" w:rsidRDefault="00A72989" w:rsidP="00A72989">
      <w:pPr>
        <w:spacing w:before="100" w:beforeAutospacing="1" w:after="100" w:afterAutospacing="1" w:line="240" w:lineRule="auto"/>
        <w:rPr>
          <w:rFonts w:ascii="Times New Roman" w:eastAsia="Times New Roman" w:hAnsi="Times New Roman" w:cs="Times New Roman"/>
          <w:sz w:val="24"/>
          <w:szCs w:val="24"/>
          <w:lang w:eastAsia="tr-TR"/>
        </w:rPr>
      </w:pPr>
      <w:r w:rsidRPr="00A72989">
        <w:rPr>
          <w:rFonts w:ascii="Times New Roman" w:eastAsia="Times New Roman" w:hAnsi="Times New Roman" w:cs="Times New Roman"/>
          <w:sz w:val="24"/>
          <w:szCs w:val="24"/>
          <w:lang w:val="en-US" w:eastAsia="tr-TR"/>
        </w:rPr>
        <w:t xml:space="preserve">With an amendment to the Communiqué No.6 related to Decree No.88/12944 by Communiqué No.27 on the Resource </w:t>
      </w:r>
      <w:proofErr w:type="spellStart"/>
      <w:r w:rsidRPr="00A72989">
        <w:rPr>
          <w:rFonts w:ascii="Times New Roman" w:eastAsia="Times New Roman" w:hAnsi="Times New Roman" w:cs="Times New Roman"/>
          <w:sz w:val="24"/>
          <w:szCs w:val="24"/>
          <w:lang w:val="en-US" w:eastAsia="tr-TR"/>
        </w:rPr>
        <w:t>Utilisation</w:t>
      </w:r>
      <w:proofErr w:type="spellEnd"/>
      <w:r w:rsidRPr="00A72989">
        <w:rPr>
          <w:rFonts w:ascii="Times New Roman" w:eastAsia="Times New Roman" w:hAnsi="Times New Roman" w:cs="Times New Roman"/>
          <w:sz w:val="24"/>
          <w:szCs w:val="24"/>
          <w:lang w:val="en-US" w:eastAsia="tr-TR"/>
        </w:rPr>
        <w:t xml:space="preserve"> Support Fund published in Official Gazette dated September 9, 2000, the ratio of fund deduction for consumer loans extended by banks and finance corporations was increased to 8 percent from 3 percent. Thus, a significant distinction between consumer loans and other types of loans extended by banks was created in terms of fund deduction. </w:t>
      </w:r>
      <w:bookmarkEnd w:id="0"/>
      <w:r w:rsidRPr="00A72989">
        <w:rPr>
          <w:rFonts w:ascii="Times New Roman" w:eastAsia="Times New Roman" w:hAnsi="Times New Roman" w:cs="Times New Roman"/>
          <w:sz w:val="24"/>
          <w:szCs w:val="24"/>
          <w:lang w:val="en-US" w:eastAsia="tr-TR"/>
        </w:rPr>
        <w:t xml:space="preserve">  </w:t>
      </w:r>
    </w:p>
    <w:p w:rsidR="00A72989" w:rsidRPr="00A72989" w:rsidRDefault="00A72989" w:rsidP="00A72989">
      <w:pPr>
        <w:tabs>
          <w:tab w:val="num" w:pos="360"/>
        </w:tabs>
        <w:spacing w:before="100" w:beforeAutospacing="1" w:after="100" w:afterAutospacing="1" w:line="240" w:lineRule="auto"/>
        <w:ind w:left="340" w:hanging="340"/>
        <w:rPr>
          <w:rFonts w:ascii="Times New Roman" w:eastAsia="Times New Roman" w:hAnsi="Times New Roman" w:cs="Times New Roman"/>
          <w:sz w:val="24"/>
          <w:szCs w:val="24"/>
          <w:lang w:eastAsia="tr-TR"/>
        </w:rPr>
      </w:pPr>
      <w:r w:rsidRPr="00A72989">
        <w:rPr>
          <w:rFonts w:ascii="Wingdings" w:eastAsia="Times New Roman" w:hAnsi="Wingdings" w:cs="Times New Roman"/>
          <w:sz w:val="24"/>
          <w:szCs w:val="20"/>
          <w:lang w:eastAsia="tr-TR"/>
        </w:rPr>
        <w:t></w:t>
      </w:r>
      <w:r w:rsidRPr="00A72989">
        <w:rPr>
          <w:rFonts w:ascii="Times New Roman" w:eastAsia="Times New Roman" w:hAnsi="Times New Roman" w:cs="Times New Roman"/>
          <w:sz w:val="14"/>
          <w:szCs w:val="14"/>
          <w:lang w:eastAsia="tr-TR"/>
        </w:rPr>
        <w:t xml:space="preserve">         </w:t>
      </w:r>
      <w:r w:rsidRPr="00A72989">
        <w:rPr>
          <w:rFonts w:ascii="Times New Roman" w:eastAsia="Times New Roman" w:hAnsi="Times New Roman" w:cs="Times New Roman"/>
          <w:b/>
          <w:i/>
          <w:sz w:val="24"/>
          <w:szCs w:val="20"/>
          <w:lang w:eastAsia="tr-TR"/>
        </w:rPr>
        <w:t xml:space="preserve">Decision of the Banking Regulation and Supervision Board about Kıbrıs Kredi Bankası Ltd. Istanbul/Turkey Branch Office. </w:t>
      </w:r>
      <w:r w:rsidRPr="00A72989">
        <w:rPr>
          <w:rFonts w:ascii="Times New Roman" w:eastAsia="Times New Roman" w:hAnsi="Times New Roman" w:cs="Times New Roman"/>
          <w:sz w:val="24"/>
          <w:szCs w:val="20"/>
          <w:lang w:eastAsia="tr-TR"/>
        </w:rPr>
        <w:t xml:space="preserve">  </w:t>
      </w:r>
    </w:p>
    <w:p w:rsidR="00A72989" w:rsidRPr="00A72989" w:rsidRDefault="00A72989" w:rsidP="00A72989">
      <w:pPr>
        <w:spacing w:before="100" w:beforeAutospacing="1" w:after="100" w:afterAutospacing="1" w:line="240" w:lineRule="auto"/>
        <w:rPr>
          <w:rFonts w:ascii="Times New Roman" w:eastAsia="Times New Roman" w:hAnsi="Times New Roman" w:cs="Times New Roman"/>
          <w:sz w:val="24"/>
          <w:szCs w:val="24"/>
          <w:lang w:eastAsia="tr-TR"/>
        </w:rPr>
      </w:pPr>
      <w:r w:rsidRPr="00A72989">
        <w:rPr>
          <w:rFonts w:ascii="Times New Roman" w:eastAsia="Times New Roman" w:hAnsi="Times New Roman" w:cs="Times New Roman"/>
          <w:sz w:val="24"/>
          <w:szCs w:val="24"/>
          <w:lang w:val="en-US" w:eastAsia="tr-TR"/>
        </w:rPr>
        <w:t xml:space="preserve">With the Decision No. 59 of the Banking Regulation and Supervision Board (BRSB) published in the Official Gazette dated September 28, 2000 and became effective on the same date, the license for accepting deposits and engaging in banking operations of </w:t>
      </w:r>
      <w:proofErr w:type="spellStart"/>
      <w:r w:rsidRPr="00A72989">
        <w:rPr>
          <w:rFonts w:ascii="Times New Roman" w:eastAsia="Times New Roman" w:hAnsi="Times New Roman" w:cs="Times New Roman"/>
          <w:sz w:val="24"/>
          <w:szCs w:val="24"/>
          <w:lang w:val="en-US" w:eastAsia="tr-TR"/>
        </w:rPr>
        <w:t>Kıbrıs</w:t>
      </w:r>
      <w:proofErr w:type="spellEnd"/>
      <w:r w:rsidRPr="00A72989">
        <w:rPr>
          <w:rFonts w:ascii="Times New Roman" w:eastAsia="Times New Roman" w:hAnsi="Times New Roman" w:cs="Times New Roman"/>
          <w:sz w:val="24"/>
          <w:szCs w:val="24"/>
          <w:lang w:val="en-US" w:eastAsia="tr-TR"/>
        </w:rPr>
        <w:t xml:space="preserve"> Kredi </w:t>
      </w:r>
      <w:proofErr w:type="spellStart"/>
      <w:r w:rsidRPr="00A72989">
        <w:rPr>
          <w:rFonts w:ascii="Times New Roman" w:eastAsia="Times New Roman" w:hAnsi="Times New Roman" w:cs="Times New Roman"/>
          <w:sz w:val="24"/>
          <w:szCs w:val="24"/>
          <w:lang w:val="en-US" w:eastAsia="tr-TR"/>
        </w:rPr>
        <w:t>Bankası</w:t>
      </w:r>
      <w:proofErr w:type="spellEnd"/>
      <w:r w:rsidRPr="00A72989">
        <w:rPr>
          <w:rFonts w:ascii="Times New Roman" w:eastAsia="Times New Roman" w:hAnsi="Times New Roman" w:cs="Times New Roman"/>
          <w:sz w:val="24"/>
          <w:szCs w:val="24"/>
          <w:lang w:val="en-US" w:eastAsia="tr-TR"/>
        </w:rPr>
        <w:t xml:space="preserve"> Ltd. Istanbul/Turkey Branch Office, which headquartered in </w:t>
      </w:r>
      <w:proofErr w:type="spellStart"/>
      <w:r w:rsidRPr="00A72989">
        <w:rPr>
          <w:rFonts w:ascii="Times New Roman" w:eastAsia="Times New Roman" w:hAnsi="Times New Roman" w:cs="Times New Roman"/>
          <w:sz w:val="24"/>
          <w:szCs w:val="24"/>
          <w:lang w:val="en-US" w:eastAsia="tr-TR"/>
        </w:rPr>
        <w:t>Lefkoşe</w:t>
      </w:r>
      <w:proofErr w:type="spellEnd"/>
      <w:r w:rsidRPr="00A72989">
        <w:rPr>
          <w:rFonts w:ascii="Times New Roman" w:eastAsia="Times New Roman" w:hAnsi="Times New Roman" w:cs="Times New Roman"/>
          <w:sz w:val="24"/>
          <w:szCs w:val="24"/>
          <w:lang w:val="en-US" w:eastAsia="tr-TR"/>
        </w:rPr>
        <w:t xml:space="preserve">, was revoked in accordance with the paragraph (3) of the Article 14 of the Banking Law No.4389. The reason </w:t>
      </w:r>
      <w:r w:rsidRPr="00A72989">
        <w:rPr>
          <w:rFonts w:ascii="Times New Roman" w:eastAsia="Times New Roman" w:hAnsi="Times New Roman" w:cs="Times New Roman"/>
          <w:sz w:val="24"/>
          <w:szCs w:val="24"/>
          <w:lang w:val="en-US" w:eastAsia="tr-TR"/>
        </w:rPr>
        <w:lastRenderedPageBreak/>
        <w:t xml:space="preserve">behind this decision was that </w:t>
      </w:r>
      <w:proofErr w:type="spellStart"/>
      <w:r w:rsidRPr="00A72989">
        <w:rPr>
          <w:rFonts w:ascii="Times New Roman" w:eastAsia="Times New Roman" w:hAnsi="Times New Roman" w:cs="Times New Roman"/>
          <w:sz w:val="24"/>
          <w:szCs w:val="24"/>
          <w:lang w:val="en-US" w:eastAsia="tr-TR"/>
        </w:rPr>
        <w:t>Kıbrıs</w:t>
      </w:r>
      <w:proofErr w:type="spellEnd"/>
      <w:r w:rsidRPr="00A72989">
        <w:rPr>
          <w:rFonts w:ascii="Times New Roman" w:eastAsia="Times New Roman" w:hAnsi="Times New Roman" w:cs="Times New Roman"/>
          <w:sz w:val="24"/>
          <w:szCs w:val="24"/>
          <w:lang w:val="en-US" w:eastAsia="tr-TR"/>
        </w:rPr>
        <w:t xml:space="preserve"> Kredi </w:t>
      </w:r>
      <w:proofErr w:type="spellStart"/>
      <w:r w:rsidRPr="00A72989">
        <w:rPr>
          <w:rFonts w:ascii="Times New Roman" w:eastAsia="Times New Roman" w:hAnsi="Times New Roman" w:cs="Times New Roman"/>
          <w:sz w:val="24"/>
          <w:szCs w:val="24"/>
          <w:lang w:val="en-US" w:eastAsia="tr-TR"/>
        </w:rPr>
        <w:t>Bankası</w:t>
      </w:r>
      <w:proofErr w:type="spellEnd"/>
      <w:r w:rsidRPr="00A72989">
        <w:rPr>
          <w:rFonts w:ascii="Times New Roman" w:eastAsia="Times New Roman" w:hAnsi="Times New Roman" w:cs="Times New Roman"/>
          <w:sz w:val="24"/>
          <w:szCs w:val="24"/>
          <w:lang w:val="en-US" w:eastAsia="tr-TR"/>
        </w:rPr>
        <w:t xml:space="preserve"> Ltd. Istanbul/Turkey Branch Office failed to take measures, which are deemed to be appropriate in line with the paragraph (2) of the same Article for the purpose of strengthening its financial structure. </w:t>
      </w:r>
    </w:p>
    <w:p w:rsidR="00A72989" w:rsidRPr="00A72989" w:rsidRDefault="00A72989" w:rsidP="00A72989">
      <w:pPr>
        <w:spacing w:before="100" w:beforeAutospacing="1" w:after="100" w:afterAutospacing="1" w:line="240" w:lineRule="auto"/>
        <w:rPr>
          <w:rFonts w:ascii="Times New Roman" w:eastAsia="Times New Roman" w:hAnsi="Times New Roman" w:cs="Times New Roman"/>
          <w:sz w:val="24"/>
          <w:szCs w:val="24"/>
          <w:lang w:eastAsia="tr-TR"/>
        </w:rPr>
      </w:pPr>
      <w:r w:rsidRPr="00A72989">
        <w:rPr>
          <w:rFonts w:ascii="Times New Roman" w:eastAsia="Times New Roman" w:hAnsi="Times New Roman" w:cs="Times New Roman"/>
          <w:sz w:val="24"/>
          <w:szCs w:val="20"/>
          <w:lang w:eastAsia="tr-TR"/>
        </w:rPr>
        <w:t xml:space="preserve">  </w:t>
      </w:r>
    </w:p>
    <w:p w:rsidR="00A72989" w:rsidRPr="00A72989" w:rsidRDefault="00A72989" w:rsidP="00A72989">
      <w:pPr>
        <w:spacing w:before="100" w:beforeAutospacing="1" w:after="100" w:afterAutospacing="1" w:line="240" w:lineRule="auto"/>
        <w:rPr>
          <w:rFonts w:ascii="Times New Roman" w:eastAsia="Times New Roman" w:hAnsi="Times New Roman" w:cs="Times New Roman"/>
          <w:sz w:val="24"/>
          <w:szCs w:val="24"/>
          <w:lang w:eastAsia="tr-TR"/>
        </w:rPr>
      </w:pPr>
      <w:r w:rsidRPr="00A72989">
        <w:rPr>
          <w:rFonts w:ascii="Times New Roman" w:eastAsia="Times New Roman" w:hAnsi="Times New Roman" w:cs="Times New Roman"/>
          <w:b/>
          <w:i/>
          <w:sz w:val="24"/>
          <w:szCs w:val="24"/>
          <w:u w:val="single"/>
          <w:lang w:val="en-US" w:eastAsia="tr-TR"/>
        </w:rPr>
        <w:t xml:space="preserve">October 2000 </w:t>
      </w:r>
    </w:p>
    <w:p w:rsidR="00A72989" w:rsidRPr="00A72989" w:rsidRDefault="00A72989" w:rsidP="00A72989">
      <w:pPr>
        <w:tabs>
          <w:tab w:val="num" w:pos="360"/>
        </w:tabs>
        <w:spacing w:before="100" w:beforeAutospacing="1" w:after="100" w:afterAutospacing="1" w:line="240" w:lineRule="auto"/>
        <w:ind w:left="340" w:hanging="340"/>
        <w:rPr>
          <w:rFonts w:ascii="Times New Roman" w:eastAsia="Times New Roman" w:hAnsi="Times New Roman" w:cs="Times New Roman"/>
          <w:sz w:val="24"/>
          <w:szCs w:val="24"/>
          <w:lang w:eastAsia="tr-TR"/>
        </w:rPr>
      </w:pPr>
      <w:r w:rsidRPr="00A72989">
        <w:rPr>
          <w:rFonts w:ascii="Wingdings" w:eastAsia="Times New Roman" w:hAnsi="Wingdings" w:cs="Times New Roman"/>
          <w:sz w:val="24"/>
          <w:szCs w:val="20"/>
          <w:lang w:eastAsia="tr-TR"/>
        </w:rPr>
        <w:t></w:t>
      </w:r>
      <w:r w:rsidRPr="00A72989">
        <w:rPr>
          <w:rFonts w:ascii="Times New Roman" w:eastAsia="Times New Roman" w:hAnsi="Times New Roman" w:cs="Times New Roman"/>
          <w:sz w:val="14"/>
          <w:szCs w:val="14"/>
          <w:lang w:eastAsia="tr-TR"/>
        </w:rPr>
        <w:t xml:space="preserve">         </w:t>
      </w:r>
      <w:r w:rsidRPr="00A72989">
        <w:rPr>
          <w:rFonts w:ascii="Times New Roman" w:eastAsia="Times New Roman" w:hAnsi="Times New Roman" w:cs="Times New Roman"/>
          <w:b/>
          <w:i/>
          <w:sz w:val="24"/>
          <w:szCs w:val="20"/>
          <w:lang w:eastAsia="tr-TR"/>
        </w:rPr>
        <w:t>Decision by the Banking Regulation and Supervision Board on the transfer of two commercial banks’ management to the Saving Deposits Insurance Fund.</w:t>
      </w:r>
      <w:r w:rsidRPr="00A72989">
        <w:rPr>
          <w:rFonts w:ascii="Times New Roman" w:eastAsia="Times New Roman" w:hAnsi="Times New Roman" w:cs="Times New Roman"/>
          <w:sz w:val="24"/>
          <w:szCs w:val="20"/>
          <w:lang w:eastAsia="tr-TR"/>
        </w:rPr>
        <w:t xml:space="preserve"> </w:t>
      </w:r>
      <w:r w:rsidRPr="00A72989">
        <w:rPr>
          <w:rFonts w:ascii="Times New Roman" w:eastAsia="Times New Roman" w:hAnsi="Times New Roman" w:cs="Times New Roman"/>
          <w:sz w:val="24"/>
          <w:szCs w:val="24"/>
          <w:lang w:eastAsia="tr-TR"/>
        </w:rPr>
        <w:t xml:space="preserve">  </w:t>
      </w:r>
    </w:p>
    <w:p w:rsidR="00A72989" w:rsidRPr="00A72989" w:rsidRDefault="00A72989" w:rsidP="00A72989">
      <w:pPr>
        <w:spacing w:before="100" w:beforeAutospacing="1" w:after="100" w:afterAutospacing="1" w:line="240" w:lineRule="auto"/>
        <w:jc w:val="both"/>
        <w:rPr>
          <w:rFonts w:ascii="Times New Roman" w:eastAsia="Times New Roman" w:hAnsi="Times New Roman" w:cs="Times New Roman"/>
          <w:sz w:val="24"/>
          <w:szCs w:val="24"/>
          <w:lang w:eastAsia="tr-TR"/>
        </w:rPr>
      </w:pPr>
      <w:r w:rsidRPr="00A72989">
        <w:rPr>
          <w:rFonts w:ascii="Times New Roman" w:eastAsia="Times New Roman" w:hAnsi="Times New Roman" w:cs="Times New Roman"/>
          <w:sz w:val="24"/>
          <w:szCs w:val="20"/>
          <w:lang w:eastAsia="tr-TR"/>
        </w:rPr>
        <w:t xml:space="preserve">With the decisions numbered 85 and 86 of the Banking Regulation and Supervision Board, published in the Official Gazette dated 27 October 2000, the privileges of shareholders except dividends and the management and audit of two commercial banks, namely Bank Kapital T.A.Ş. and Etibank A.Ş. who  did not take the measures stated in the paragraph (2) of Article 14 in order to overcome the problems in its financial structure, has been transferred to the Savings Deposits Insurance Fund in accordance with the paragraphs (3) and (4) of Article 14 of  the Banking Law No. 4389. </w:t>
      </w:r>
    </w:p>
    <w:p w:rsidR="00A72989" w:rsidRPr="00A72989" w:rsidRDefault="00A72989" w:rsidP="00A72989">
      <w:pPr>
        <w:spacing w:before="100" w:beforeAutospacing="1" w:after="100" w:afterAutospacing="1" w:line="240" w:lineRule="auto"/>
        <w:rPr>
          <w:rFonts w:ascii="Times New Roman" w:eastAsia="Times New Roman" w:hAnsi="Times New Roman" w:cs="Times New Roman"/>
          <w:sz w:val="24"/>
          <w:szCs w:val="24"/>
          <w:lang w:eastAsia="tr-TR"/>
        </w:rPr>
      </w:pPr>
      <w:r w:rsidRPr="00A72989">
        <w:rPr>
          <w:rFonts w:ascii="Times New Roman" w:eastAsia="Times New Roman" w:hAnsi="Times New Roman" w:cs="Times New Roman"/>
          <w:i/>
          <w:sz w:val="24"/>
          <w:szCs w:val="20"/>
          <w:lang w:eastAsia="tr-TR"/>
        </w:rPr>
        <w:t xml:space="preserve">  </w:t>
      </w:r>
    </w:p>
    <w:p w:rsidR="00A72989" w:rsidRPr="00A72989" w:rsidRDefault="00A72989" w:rsidP="00A72989">
      <w:pPr>
        <w:spacing w:before="100" w:beforeAutospacing="1" w:after="100" w:afterAutospacing="1" w:line="240" w:lineRule="auto"/>
        <w:rPr>
          <w:rFonts w:ascii="Times New Roman" w:eastAsia="Times New Roman" w:hAnsi="Times New Roman" w:cs="Times New Roman"/>
          <w:sz w:val="24"/>
          <w:szCs w:val="24"/>
          <w:lang w:eastAsia="tr-TR"/>
        </w:rPr>
      </w:pPr>
      <w:r w:rsidRPr="00A72989">
        <w:rPr>
          <w:rFonts w:ascii="Times New Roman" w:eastAsia="Times New Roman" w:hAnsi="Times New Roman" w:cs="Times New Roman"/>
          <w:b/>
          <w:bCs/>
          <w:i/>
          <w:iCs/>
          <w:sz w:val="24"/>
          <w:szCs w:val="24"/>
          <w:u w:val="single"/>
          <w:lang w:eastAsia="tr-TR"/>
        </w:rPr>
        <w:t>November 2001</w:t>
      </w:r>
      <w:r w:rsidRPr="00A72989">
        <w:rPr>
          <w:rFonts w:ascii="Times New Roman" w:eastAsia="Times New Roman" w:hAnsi="Times New Roman" w:cs="Times New Roman"/>
          <w:i/>
          <w:sz w:val="24"/>
          <w:szCs w:val="20"/>
          <w:lang w:eastAsia="tr-TR"/>
        </w:rPr>
        <w:t xml:space="preserve">  </w:t>
      </w:r>
    </w:p>
    <w:p w:rsidR="00A72989" w:rsidRPr="00A72989" w:rsidRDefault="00A72989" w:rsidP="00A72989">
      <w:pPr>
        <w:tabs>
          <w:tab w:val="num" w:pos="360"/>
        </w:tabs>
        <w:spacing w:before="100" w:beforeAutospacing="1" w:after="100" w:afterAutospacing="1" w:line="240" w:lineRule="auto"/>
        <w:ind w:left="340" w:hanging="340"/>
        <w:jc w:val="both"/>
        <w:rPr>
          <w:rFonts w:ascii="Times New Roman" w:eastAsia="Times New Roman" w:hAnsi="Times New Roman" w:cs="Times New Roman"/>
          <w:sz w:val="24"/>
          <w:szCs w:val="24"/>
          <w:lang w:eastAsia="tr-TR"/>
        </w:rPr>
      </w:pPr>
      <w:r w:rsidRPr="00A72989">
        <w:rPr>
          <w:rFonts w:ascii="Wingdings" w:eastAsia="Times New Roman" w:hAnsi="Wingdings" w:cs="Times New Roman"/>
          <w:sz w:val="24"/>
          <w:szCs w:val="20"/>
          <w:lang w:eastAsia="tr-TR"/>
        </w:rPr>
        <w:t></w:t>
      </w:r>
      <w:r w:rsidRPr="00A72989">
        <w:rPr>
          <w:rFonts w:ascii="Times New Roman" w:eastAsia="Times New Roman" w:hAnsi="Times New Roman" w:cs="Times New Roman"/>
          <w:sz w:val="14"/>
          <w:szCs w:val="14"/>
          <w:lang w:eastAsia="tr-TR"/>
        </w:rPr>
        <w:t xml:space="preserve">         </w:t>
      </w:r>
      <w:r w:rsidRPr="00A72989">
        <w:rPr>
          <w:rFonts w:ascii="Times New Roman" w:eastAsia="Times New Roman" w:hAnsi="Times New Roman" w:cs="Times New Roman"/>
          <w:b/>
          <w:i/>
          <w:sz w:val="24"/>
          <w:szCs w:val="20"/>
          <w:lang w:eastAsia="tr-TR"/>
        </w:rPr>
        <w:t xml:space="preserve">Decision by the BRSB on requirements, which must be met by any person who has submitted an application for founding a bank or acquiring shares of existing banks or purchasing shares of banks under the SDIF. </w:t>
      </w:r>
      <w:r w:rsidRPr="00A72989">
        <w:rPr>
          <w:rFonts w:ascii="Times New Roman" w:eastAsia="Times New Roman" w:hAnsi="Times New Roman" w:cs="Times New Roman"/>
          <w:sz w:val="24"/>
          <w:szCs w:val="24"/>
          <w:lang w:eastAsia="tr-TR"/>
        </w:rPr>
        <w:t xml:space="preserve">  </w:t>
      </w:r>
    </w:p>
    <w:p w:rsidR="00A72989" w:rsidRPr="00A72989" w:rsidRDefault="00A72989" w:rsidP="00A72989">
      <w:pPr>
        <w:spacing w:before="100" w:beforeAutospacing="1" w:after="100" w:afterAutospacing="1" w:line="240" w:lineRule="auto"/>
        <w:jc w:val="both"/>
        <w:rPr>
          <w:rFonts w:ascii="Times New Roman" w:eastAsia="Times New Roman" w:hAnsi="Times New Roman" w:cs="Times New Roman"/>
          <w:sz w:val="24"/>
          <w:szCs w:val="24"/>
          <w:lang w:eastAsia="tr-TR"/>
        </w:rPr>
      </w:pPr>
      <w:r w:rsidRPr="00A72989">
        <w:rPr>
          <w:rFonts w:ascii="Times New Roman" w:eastAsia="Times New Roman" w:hAnsi="Times New Roman" w:cs="Times New Roman"/>
          <w:sz w:val="24"/>
          <w:szCs w:val="20"/>
          <w:lang w:eastAsia="tr-TR"/>
        </w:rPr>
        <w:t xml:space="preserve">With the Decision published in the Official Gazette no. 24221 of November 5, 2000, The Banking Regulation and Supervision Board (BRSB) has established requirements, which any investor which has applied to the Agency for founding a new bank or made a request for assignment of shares or who intends to submit a proposal for purchasing shares of banks put under control of the Savings Deposit Insurance Fund (SDIF) shall meet, as described in detail in the following paragraphs in accordance with paragraph (11) of Article 3, paragraph (2) of Article 7 and paragraph (2) of Article 8 of the Law No. 4389.   </w:t>
      </w:r>
    </w:p>
    <w:p w:rsidR="00A72989" w:rsidRPr="00A72989" w:rsidRDefault="00A72989" w:rsidP="00A72989">
      <w:pPr>
        <w:spacing w:before="100" w:beforeAutospacing="1" w:after="100" w:afterAutospacing="1" w:line="240" w:lineRule="auto"/>
        <w:ind w:left="720"/>
        <w:jc w:val="both"/>
        <w:rPr>
          <w:rFonts w:ascii="Times New Roman" w:eastAsia="Times New Roman" w:hAnsi="Times New Roman" w:cs="Times New Roman"/>
          <w:sz w:val="24"/>
          <w:szCs w:val="24"/>
          <w:lang w:eastAsia="tr-TR"/>
        </w:rPr>
      </w:pPr>
      <w:r w:rsidRPr="00A72989">
        <w:rPr>
          <w:rFonts w:ascii="Times New Roman" w:eastAsia="Times New Roman" w:hAnsi="Times New Roman" w:cs="Times New Roman"/>
          <w:szCs w:val="20"/>
          <w:lang w:eastAsia="tr-TR"/>
        </w:rPr>
        <w:t xml:space="preserve">1. The founders of a bank or any natural person and corporate body intending to take over shares of a bank shall have an adequate financial capability which a founder or a shareholder of a bank must have.   </w:t>
      </w:r>
    </w:p>
    <w:p w:rsidR="00A72989" w:rsidRPr="00A72989" w:rsidRDefault="00A72989" w:rsidP="00A72989">
      <w:pPr>
        <w:spacing w:before="100" w:beforeAutospacing="1" w:after="100" w:afterAutospacing="1" w:line="240" w:lineRule="auto"/>
        <w:ind w:left="720"/>
        <w:jc w:val="both"/>
        <w:rPr>
          <w:rFonts w:ascii="Times New Roman" w:eastAsia="Times New Roman" w:hAnsi="Times New Roman" w:cs="Times New Roman"/>
          <w:sz w:val="24"/>
          <w:szCs w:val="24"/>
          <w:lang w:eastAsia="tr-TR"/>
        </w:rPr>
      </w:pPr>
      <w:r w:rsidRPr="00A72989">
        <w:rPr>
          <w:rFonts w:ascii="Times New Roman" w:eastAsia="Times New Roman" w:hAnsi="Times New Roman" w:cs="Times New Roman"/>
          <w:szCs w:val="20"/>
          <w:lang w:eastAsia="tr-TR"/>
        </w:rPr>
        <w:t xml:space="preserve">Financial capability shall be assessed based on such factors as:   </w:t>
      </w:r>
    </w:p>
    <w:p w:rsidR="00A72989" w:rsidRPr="00A72989" w:rsidRDefault="00A72989" w:rsidP="00A72989">
      <w:pPr>
        <w:spacing w:before="100" w:beforeAutospacing="1" w:after="100" w:afterAutospacing="1" w:line="240" w:lineRule="auto"/>
        <w:rPr>
          <w:rFonts w:ascii="Times New Roman" w:eastAsia="Times New Roman" w:hAnsi="Times New Roman" w:cs="Times New Roman"/>
          <w:sz w:val="24"/>
          <w:szCs w:val="24"/>
          <w:lang w:eastAsia="tr-TR"/>
        </w:rPr>
      </w:pPr>
      <w:r w:rsidRPr="00A72989">
        <w:rPr>
          <w:rFonts w:ascii="Times New Roman" w:eastAsia="Times New Roman" w:hAnsi="Times New Roman" w:cs="Times New Roman"/>
          <w:sz w:val="24"/>
          <w:szCs w:val="24"/>
          <w:lang w:eastAsia="tr-TR"/>
        </w:rPr>
        <w:t>            a) provision of the necessary funds from legal commercial, industrial and other activities,</w:t>
      </w:r>
      <w:r w:rsidRPr="00A72989">
        <w:rPr>
          <w:rFonts w:ascii="Times New Roman" w:eastAsia="Times New Roman" w:hAnsi="Times New Roman" w:cs="Times New Roman"/>
          <w:szCs w:val="20"/>
          <w:lang w:eastAsia="tr-TR"/>
        </w:rPr>
        <w:t xml:space="preserve">  </w:t>
      </w:r>
    </w:p>
    <w:p w:rsidR="00A72989" w:rsidRPr="00A72989" w:rsidRDefault="00A72989" w:rsidP="00A72989">
      <w:pPr>
        <w:spacing w:before="100" w:beforeAutospacing="1" w:after="100" w:afterAutospacing="1" w:line="240" w:lineRule="auto"/>
        <w:ind w:left="720"/>
        <w:jc w:val="both"/>
        <w:rPr>
          <w:rFonts w:ascii="Times New Roman" w:eastAsia="Times New Roman" w:hAnsi="Times New Roman" w:cs="Times New Roman"/>
          <w:sz w:val="24"/>
          <w:szCs w:val="24"/>
          <w:lang w:eastAsia="tr-TR"/>
        </w:rPr>
      </w:pPr>
      <w:r w:rsidRPr="00A72989">
        <w:rPr>
          <w:rFonts w:ascii="Times New Roman" w:eastAsia="Times New Roman" w:hAnsi="Times New Roman" w:cs="Times New Roman"/>
          <w:szCs w:val="20"/>
          <w:lang w:eastAsia="tr-TR"/>
        </w:rPr>
        <w:t xml:space="preserve">b) assets composing the financial capability shall not have been acquired through unregistered activities. </w:t>
      </w:r>
    </w:p>
    <w:p w:rsidR="00A72989" w:rsidRPr="00A72989" w:rsidRDefault="00A72989" w:rsidP="00A72989">
      <w:pPr>
        <w:spacing w:before="100" w:beforeAutospacing="1" w:after="100" w:afterAutospacing="1" w:line="240" w:lineRule="auto"/>
        <w:ind w:left="720"/>
        <w:jc w:val="both"/>
        <w:rPr>
          <w:rFonts w:ascii="Times New Roman" w:eastAsia="Times New Roman" w:hAnsi="Times New Roman" w:cs="Times New Roman"/>
          <w:sz w:val="24"/>
          <w:szCs w:val="24"/>
          <w:lang w:eastAsia="tr-TR"/>
        </w:rPr>
      </w:pPr>
      <w:r w:rsidRPr="00A72989">
        <w:rPr>
          <w:rFonts w:ascii="Times New Roman" w:eastAsia="Times New Roman" w:hAnsi="Times New Roman" w:cs="Times New Roman"/>
          <w:szCs w:val="20"/>
          <w:lang w:eastAsia="tr-TR"/>
        </w:rPr>
        <w:t xml:space="preserve">  </w:t>
      </w:r>
    </w:p>
    <w:p w:rsidR="00A72989" w:rsidRPr="00A72989" w:rsidRDefault="00A72989" w:rsidP="00A72989">
      <w:pPr>
        <w:spacing w:before="100" w:beforeAutospacing="1" w:after="100" w:afterAutospacing="1" w:line="240" w:lineRule="auto"/>
        <w:ind w:left="720"/>
        <w:jc w:val="both"/>
        <w:rPr>
          <w:rFonts w:ascii="Times New Roman" w:eastAsia="Times New Roman" w:hAnsi="Times New Roman" w:cs="Times New Roman"/>
          <w:sz w:val="24"/>
          <w:szCs w:val="24"/>
          <w:lang w:eastAsia="tr-TR"/>
        </w:rPr>
      </w:pPr>
      <w:r w:rsidRPr="00A72989">
        <w:rPr>
          <w:rFonts w:ascii="Times New Roman" w:eastAsia="Times New Roman" w:hAnsi="Times New Roman" w:cs="Times New Roman"/>
          <w:szCs w:val="20"/>
          <w:lang w:eastAsia="tr-TR"/>
        </w:rPr>
        <w:t xml:space="preserve">2. The capital subscribed or the amount of shares to be taken over shall have been provided free of any type of simulation.   </w:t>
      </w:r>
    </w:p>
    <w:p w:rsidR="00A72989" w:rsidRPr="00A72989" w:rsidRDefault="00A72989" w:rsidP="00A72989">
      <w:pPr>
        <w:spacing w:before="100" w:beforeAutospacing="1" w:after="100" w:afterAutospacing="1" w:line="240" w:lineRule="auto"/>
        <w:ind w:left="720"/>
        <w:jc w:val="both"/>
        <w:rPr>
          <w:rFonts w:ascii="Times New Roman" w:eastAsia="Times New Roman" w:hAnsi="Times New Roman" w:cs="Times New Roman"/>
          <w:sz w:val="24"/>
          <w:szCs w:val="24"/>
          <w:lang w:eastAsia="tr-TR"/>
        </w:rPr>
      </w:pPr>
      <w:r w:rsidRPr="00A72989">
        <w:rPr>
          <w:rFonts w:ascii="Times New Roman" w:eastAsia="Times New Roman" w:hAnsi="Times New Roman" w:cs="Times New Roman"/>
          <w:szCs w:val="20"/>
          <w:lang w:eastAsia="tr-TR"/>
        </w:rPr>
        <w:lastRenderedPageBreak/>
        <w:t xml:space="preserve">Applicants shall disclose the source of funds they intend to use for their capital subscriptions or assignment of shares beyond doubt where this is considered necessary. </w:t>
      </w:r>
    </w:p>
    <w:p w:rsidR="00A72989" w:rsidRPr="00A72989" w:rsidRDefault="00A72989" w:rsidP="00A72989">
      <w:pPr>
        <w:spacing w:before="100" w:beforeAutospacing="1" w:after="100" w:afterAutospacing="1" w:line="240" w:lineRule="auto"/>
        <w:ind w:left="720"/>
        <w:jc w:val="both"/>
        <w:rPr>
          <w:rFonts w:ascii="Times New Roman" w:eastAsia="Times New Roman" w:hAnsi="Times New Roman" w:cs="Times New Roman"/>
          <w:sz w:val="24"/>
          <w:szCs w:val="24"/>
          <w:lang w:eastAsia="tr-TR"/>
        </w:rPr>
      </w:pPr>
      <w:r w:rsidRPr="00A72989">
        <w:rPr>
          <w:rFonts w:ascii="Times New Roman" w:eastAsia="Times New Roman" w:hAnsi="Times New Roman" w:cs="Times New Roman"/>
          <w:szCs w:val="20"/>
          <w:lang w:eastAsia="tr-TR"/>
        </w:rPr>
        <w:t xml:space="preserve">  </w:t>
      </w:r>
    </w:p>
    <w:p w:rsidR="00A72989" w:rsidRPr="00A72989" w:rsidRDefault="00A72989" w:rsidP="00A72989">
      <w:pPr>
        <w:spacing w:before="100" w:beforeAutospacing="1" w:after="100" w:afterAutospacing="1" w:line="240" w:lineRule="auto"/>
        <w:ind w:left="720"/>
        <w:jc w:val="both"/>
        <w:rPr>
          <w:rFonts w:ascii="Times New Roman" w:eastAsia="Times New Roman" w:hAnsi="Times New Roman" w:cs="Times New Roman"/>
          <w:sz w:val="24"/>
          <w:szCs w:val="24"/>
          <w:lang w:eastAsia="tr-TR"/>
        </w:rPr>
      </w:pPr>
      <w:r w:rsidRPr="00A72989">
        <w:rPr>
          <w:rFonts w:ascii="Times New Roman" w:eastAsia="Times New Roman" w:hAnsi="Times New Roman" w:cs="Times New Roman"/>
          <w:szCs w:val="20"/>
          <w:lang w:eastAsia="tr-TR"/>
        </w:rPr>
        <w:t xml:space="preserve">3. Such natural persons and persons who are shareholders of corporate bodies shall have the reputation which a bank owner is expected to have.   </w:t>
      </w:r>
    </w:p>
    <w:p w:rsidR="00A72989" w:rsidRPr="00A72989" w:rsidRDefault="00A72989" w:rsidP="00A72989">
      <w:pPr>
        <w:spacing w:before="100" w:beforeAutospacing="1" w:after="100" w:afterAutospacing="1" w:line="240" w:lineRule="auto"/>
        <w:ind w:left="720"/>
        <w:jc w:val="both"/>
        <w:rPr>
          <w:rFonts w:ascii="Times New Roman" w:eastAsia="Times New Roman" w:hAnsi="Times New Roman" w:cs="Times New Roman"/>
          <w:sz w:val="24"/>
          <w:szCs w:val="24"/>
          <w:lang w:eastAsia="tr-TR"/>
        </w:rPr>
      </w:pPr>
      <w:r w:rsidRPr="00A72989">
        <w:rPr>
          <w:rFonts w:ascii="Times New Roman" w:eastAsia="Times New Roman" w:hAnsi="Times New Roman" w:cs="Times New Roman"/>
          <w:szCs w:val="20"/>
          <w:lang w:eastAsia="tr-TR"/>
        </w:rPr>
        <w:t xml:space="preserve">Reputation shall be assessed based on such factors as:   </w:t>
      </w:r>
    </w:p>
    <w:p w:rsidR="00A72989" w:rsidRPr="00A72989" w:rsidRDefault="00A72989" w:rsidP="00A72989">
      <w:pPr>
        <w:spacing w:before="100" w:beforeAutospacing="1" w:after="100" w:afterAutospacing="1" w:line="240" w:lineRule="auto"/>
        <w:ind w:left="720"/>
        <w:jc w:val="both"/>
        <w:rPr>
          <w:rFonts w:ascii="Times New Roman" w:eastAsia="Times New Roman" w:hAnsi="Times New Roman" w:cs="Times New Roman"/>
          <w:sz w:val="24"/>
          <w:szCs w:val="24"/>
          <w:lang w:eastAsia="tr-TR"/>
        </w:rPr>
      </w:pPr>
      <w:r w:rsidRPr="00A72989">
        <w:rPr>
          <w:rFonts w:ascii="Times New Roman" w:eastAsia="Times New Roman" w:hAnsi="Times New Roman" w:cs="Times New Roman"/>
          <w:szCs w:val="20"/>
          <w:lang w:eastAsia="tr-TR"/>
        </w:rPr>
        <w:t xml:space="preserve">a) having a good character and being virtuous, </w:t>
      </w:r>
    </w:p>
    <w:p w:rsidR="00A72989" w:rsidRPr="00A72989" w:rsidRDefault="00A72989" w:rsidP="00A72989">
      <w:pPr>
        <w:spacing w:before="100" w:beforeAutospacing="1" w:after="100" w:afterAutospacing="1" w:line="240" w:lineRule="auto"/>
        <w:ind w:left="720"/>
        <w:jc w:val="both"/>
        <w:rPr>
          <w:rFonts w:ascii="Times New Roman" w:eastAsia="Times New Roman" w:hAnsi="Times New Roman" w:cs="Times New Roman"/>
          <w:sz w:val="24"/>
          <w:szCs w:val="24"/>
          <w:lang w:eastAsia="tr-TR"/>
        </w:rPr>
      </w:pPr>
      <w:r w:rsidRPr="00A72989">
        <w:rPr>
          <w:rFonts w:ascii="Times New Roman" w:eastAsia="Times New Roman" w:hAnsi="Times New Roman" w:cs="Times New Roman"/>
          <w:szCs w:val="20"/>
          <w:lang w:eastAsia="tr-TR"/>
        </w:rPr>
        <w:t xml:space="preserve">b) not having been involved in suspicious activities, </w:t>
      </w:r>
    </w:p>
    <w:p w:rsidR="00A72989" w:rsidRPr="00A72989" w:rsidRDefault="00A72989" w:rsidP="00A72989">
      <w:pPr>
        <w:spacing w:before="100" w:beforeAutospacing="1" w:after="100" w:afterAutospacing="1" w:line="240" w:lineRule="auto"/>
        <w:ind w:left="720"/>
        <w:jc w:val="both"/>
        <w:rPr>
          <w:rFonts w:ascii="Times New Roman" w:eastAsia="Times New Roman" w:hAnsi="Times New Roman" w:cs="Times New Roman"/>
          <w:sz w:val="24"/>
          <w:szCs w:val="24"/>
          <w:lang w:eastAsia="tr-TR"/>
        </w:rPr>
      </w:pPr>
      <w:r w:rsidRPr="00A72989">
        <w:rPr>
          <w:rFonts w:ascii="Times New Roman" w:eastAsia="Times New Roman" w:hAnsi="Times New Roman" w:cs="Times New Roman"/>
          <w:szCs w:val="20"/>
          <w:lang w:eastAsia="tr-TR"/>
        </w:rPr>
        <w:t xml:space="preserve">c) not have displayed a moral weakness in discharging his obligations, </w:t>
      </w:r>
    </w:p>
    <w:p w:rsidR="00A72989" w:rsidRPr="00A72989" w:rsidRDefault="00A72989" w:rsidP="00A72989">
      <w:pPr>
        <w:spacing w:before="100" w:beforeAutospacing="1" w:after="100" w:afterAutospacing="1" w:line="240" w:lineRule="auto"/>
        <w:ind w:left="720"/>
        <w:jc w:val="both"/>
        <w:rPr>
          <w:rFonts w:ascii="Times New Roman" w:eastAsia="Times New Roman" w:hAnsi="Times New Roman" w:cs="Times New Roman"/>
          <w:sz w:val="24"/>
          <w:szCs w:val="24"/>
          <w:lang w:eastAsia="tr-TR"/>
        </w:rPr>
      </w:pPr>
      <w:r w:rsidRPr="00A72989">
        <w:rPr>
          <w:rFonts w:ascii="Times New Roman" w:eastAsia="Times New Roman" w:hAnsi="Times New Roman" w:cs="Times New Roman"/>
          <w:szCs w:val="20"/>
          <w:lang w:eastAsia="tr-TR"/>
        </w:rPr>
        <w:t xml:space="preserve">d) having a reputable past. </w:t>
      </w:r>
    </w:p>
    <w:p w:rsidR="00A72989" w:rsidRPr="00A72989" w:rsidRDefault="00A72989" w:rsidP="00A72989">
      <w:pPr>
        <w:spacing w:before="100" w:beforeAutospacing="1" w:after="100" w:afterAutospacing="1" w:line="240" w:lineRule="auto"/>
        <w:ind w:left="720"/>
        <w:jc w:val="both"/>
        <w:rPr>
          <w:rFonts w:ascii="Times New Roman" w:eastAsia="Times New Roman" w:hAnsi="Times New Roman" w:cs="Times New Roman"/>
          <w:sz w:val="24"/>
          <w:szCs w:val="24"/>
          <w:lang w:eastAsia="tr-TR"/>
        </w:rPr>
      </w:pPr>
      <w:r w:rsidRPr="00A72989">
        <w:rPr>
          <w:rFonts w:ascii="Times New Roman" w:eastAsia="Times New Roman" w:hAnsi="Times New Roman" w:cs="Times New Roman"/>
          <w:szCs w:val="20"/>
          <w:lang w:eastAsia="tr-TR"/>
        </w:rPr>
        <w:t xml:space="preserve">  </w:t>
      </w:r>
    </w:p>
    <w:p w:rsidR="00A72989" w:rsidRPr="00A72989" w:rsidRDefault="00A72989" w:rsidP="00A72989">
      <w:pPr>
        <w:spacing w:before="100" w:beforeAutospacing="1" w:after="100" w:afterAutospacing="1" w:line="240" w:lineRule="auto"/>
        <w:ind w:left="720"/>
        <w:jc w:val="both"/>
        <w:rPr>
          <w:rFonts w:ascii="Times New Roman" w:eastAsia="Times New Roman" w:hAnsi="Times New Roman" w:cs="Times New Roman"/>
          <w:sz w:val="24"/>
          <w:szCs w:val="24"/>
          <w:lang w:eastAsia="tr-TR"/>
        </w:rPr>
      </w:pPr>
      <w:r w:rsidRPr="00A72989">
        <w:rPr>
          <w:rFonts w:ascii="Times New Roman" w:eastAsia="Times New Roman" w:hAnsi="Times New Roman" w:cs="Times New Roman"/>
          <w:szCs w:val="20"/>
          <w:lang w:eastAsia="tr-TR"/>
        </w:rPr>
        <w:t xml:space="preserve">4. Applicants shall not:   </w:t>
      </w:r>
    </w:p>
    <w:p w:rsidR="00A72989" w:rsidRPr="00A72989" w:rsidRDefault="00A72989" w:rsidP="00A72989">
      <w:pPr>
        <w:spacing w:before="100" w:beforeAutospacing="1" w:after="100" w:afterAutospacing="1" w:line="240" w:lineRule="auto"/>
        <w:ind w:left="720"/>
        <w:jc w:val="both"/>
        <w:rPr>
          <w:rFonts w:ascii="Times New Roman" w:eastAsia="Times New Roman" w:hAnsi="Times New Roman" w:cs="Times New Roman"/>
          <w:sz w:val="24"/>
          <w:szCs w:val="24"/>
          <w:lang w:eastAsia="tr-TR"/>
        </w:rPr>
      </w:pPr>
      <w:r w:rsidRPr="00A72989">
        <w:rPr>
          <w:rFonts w:ascii="Times New Roman" w:eastAsia="Times New Roman" w:hAnsi="Times New Roman" w:cs="Times New Roman"/>
          <w:szCs w:val="20"/>
          <w:lang w:eastAsia="tr-TR"/>
        </w:rPr>
        <w:t xml:space="preserve">a) have been declared bankrupt or made a composition with their creditors,   </w:t>
      </w:r>
    </w:p>
    <w:p w:rsidR="00A72989" w:rsidRPr="00A72989" w:rsidRDefault="00A72989" w:rsidP="00A72989">
      <w:pPr>
        <w:spacing w:before="100" w:beforeAutospacing="1" w:after="100" w:afterAutospacing="1" w:line="240" w:lineRule="auto"/>
        <w:ind w:left="720"/>
        <w:jc w:val="both"/>
        <w:rPr>
          <w:rFonts w:ascii="Times New Roman" w:eastAsia="Times New Roman" w:hAnsi="Times New Roman" w:cs="Times New Roman"/>
          <w:sz w:val="24"/>
          <w:szCs w:val="24"/>
          <w:lang w:eastAsia="tr-TR"/>
        </w:rPr>
      </w:pPr>
      <w:r w:rsidRPr="00A72989">
        <w:rPr>
          <w:rFonts w:ascii="Times New Roman" w:eastAsia="Times New Roman" w:hAnsi="Times New Roman" w:cs="Times New Roman"/>
          <w:szCs w:val="20"/>
          <w:lang w:eastAsia="tr-TR"/>
        </w:rPr>
        <w:t xml:space="preserve">b) have, directly or indirectly, an interest more than ten percent in any banker, bank, insurance company or any institution engaged in money and capital markets which are being subjected to liquidation or any bank transferred to the Fund,   </w:t>
      </w:r>
    </w:p>
    <w:p w:rsidR="00A72989" w:rsidRPr="00A72989" w:rsidRDefault="00A72989" w:rsidP="00A72989">
      <w:pPr>
        <w:spacing w:before="100" w:beforeAutospacing="1" w:after="100" w:afterAutospacing="1" w:line="240" w:lineRule="auto"/>
        <w:ind w:left="720"/>
        <w:jc w:val="both"/>
        <w:rPr>
          <w:rFonts w:ascii="Times New Roman" w:eastAsia="Times New Roman" w:hAnsi="Times New Roman" w:cs="Times New Roman"/>
          <w:sz w:val="24"/>
          <w:szCs w:val="24"/>
          <w:lang w:eastAsia="tr-TR"/>
        </w:rPr>
      </w:pPr>
      <w:r w:rsidRPr="00A72989">
        <w:rPr>
          <w:rFonts w:ascii="Times New Roman" w:eastAsia="Times New Roman" w:hAnsi="Times New Roman" w:cs="Times New Roman"/>
          <w:szCs w:val="20"/>
          <w:lang w:eastAsia="tr-TR"/>
        </w:rPr>
        <w:t xml:space="preserve">c) have, directly or indirectly, an interest more than ten percent interest or a lesser interest which entitles him to appoint members to board directors or board of auditors in any bank which is being subject to a legal proceeding pursuant to Article 14 of the Banking Law,   </w:t>
      </w:r>
    </w:p>
    <w:p w:rsidR="00A72989" w:rsidRPr="00A72989" w:rsidRDefault="00A72989" w:rsidP="00A72989">
      <w:pPr>
        <w:spacing w:before="100" w:beforeAutospacing="1" w:after="100" w:afterAutospacing="1" w:line="240" w:lineRule="auto"/>
        <w:ind w:left="720"/>
        <w:jc w:val="both"/>
        <w:rPr>
          <w:rFonts w:ascii="Times New Roman" w:eastAsia="Times New Roman" w:hAnsi="Times New Roman" w:cs="Times New Roman"/>
          <w:sz w:val="24"/>
          <w:szCs w:val="24"/>
          <w:lang w:eastAsia="tr-TR"/>
        </w:rPr>
      </w:pPr>
      <w:r w:rsidRPr="00A72989">
        <w:rPr>
          <w:rFonts w:ascii="Times New Roman" w:eastAsia="Times New Roman" w:hAnsi="Times New Roman" w:cs="Times New Roman"/>
          <w:szCs w:val="20"/>
          <w:lang w:eastAsia="tr-TR"/>
        </w:rPr>
        <w:t xml:space="preserve">d) have been punished with a heavy imprisonment or imprisonment over five years or convicted of any infamous crime including simple or aggravated embezzlement, extortion, bribery, theft, fraud, falsification, abuse of trust or smuggling offenses other than smuggling of people and goods, conspiring in public contracts and procurements and sales, money laundering or disclosing Government's secrets, tax evasion or attempt to evade taxes or taking part in any tax evasion attempt excluding negligent offences even if he has been pardoned.   </w:t>
      </w:r>
    </w:p>
    <w:p w:rsidR="00A72989" w:rsidRPr="00A72989" w:rsidRDefault="00A72989" w:rsidP="00A72989">
      <w:pPr>
        <w:spacing w:before="100" w:beforeAutospacing="1" w:after="100" w:afterAutospacing="1" w:line="240" w:lineRule="auto"/>
        <w:ind w:left="720"/>
        <w:jc w:val="both"/>
        <w:rPr>
          <w:rFonts w:ascii="Times New Roman" w:eastAsia="Times New Roman" w:hAnsi="Times New Roman" w:cs="Times New Roman"/>
          <w:sz w:val="24"/>
          <w:szCs w:val="24"/>
          <w:lang w:eastAsia="tr-TR"/>
        </w:rPr>
      </w:pPr>
      <w:r w:rsidRPr="00A72989">
        <w:rPr>
          <w:rFonts w:ascii="Times New Roman" w:eastAsia="Times New Roman" w:hAnsi="Times New Roman" w:cs="Times New Roman"/>
          <w:szCs w:val="20"/>
          <w:lang w:eastAsia="tr-TR"/>
        </w:rPr>
        <w:t xml:space="preserve">5. Applicants shall provide any information and document, which may be required by the Banking Regulation and Supervision Agency, in order to substantiate that they meet the requirements set forth above.   </w:t>
      </w:r>
    </w:p>
    <w:p w:rsidR="00A72989" w:rsidRPr="00A72989" w:rsidRDefault="00A72989" w:rsidP="00A72989">
      <w:pPr>
        <w:spacing w:before="100" w:beforeAutospacing="1" w:after="100" w:afterAutospacing="1" w:line="240" w:lineRule="auto"/>
        <w:ind w:left="720"/>
        <w:jc w:val="both"/>
        <w:rPr>
          <w:rFonts w:ascii="Times New Roman" w:eastAsia="Times New Roman" w:hAnsi="Times New Roman" w:cs="Times New Roman"/>
          <w:sz w:val="24"/>
          <w:szCs w:val="24"/>
          <w:lang w:eastAsia="tr-TR"/>
        </w:rPr>
      </w:pPr>
      <w:r w:rsidRPr="00A72989">
        <w:rPr>
          <w:rFonts w:ascii="Times New Roman" w:eastAsia="Times New Roman" w:hAnsi="Times New Roman" w:cs="Times New Roman"/>
          <w:szCs w:val="20"/>
          <w:lang w:eastAsia="tr-TR"/>
        </w:rPr>
        <w:t xml:space="preserve">6. Applicants who are citizens of a foreign country shall be subject to requirements applicable to natural persons and corporate bodies who are residents of Turkey. Whether any foreign applicant meets the specified requirements shall be assessed based on information and opinions to be received from competent authorities which issue licenses to carry out banking operations and transactions on financial markets in its home country. </w:t>
      </w:r>
    </w:p>
    <w:p w:rsidR="00A72989" w:rsidRPr="00A72989" w:rsidRDefault="00A72989" w:rsidP="00A72989">
      <w:pPr>
        <w:spacing w:before="100" w:beforeAutospacing="1" w:after="100" w:afterAutospacing="1" w:line="240" w:lineRule="auto"/>
        <w:rPr>
          <w:rFonts w:ascii="Times New Roman" w:eastAsia="Times New Roman" w:hAnsi="Times New Roman" w:cs="Times New Roman"/>
          <w:sz w:val="24"/>
          <w:szCs w:val="24"/>
          <w:lang w:eastAsia="tr-TR"/>
        </w:rPr>
      </w:pPr>
      <w:r w:rsidRPr="00A72989">
        <w:rPr>
          <w:rFonts w:ascii="Times New Roman" w:eastAsia="Times New Roman" w:hAnsi="Times New Roman" w:cs="Times New Roman"/>
          <w:sz w:val="24"/>
          <w:szCs w:val="24"/>
          <w:lang w:val="en-US" w:eastAsia="tr-TR"/>
        </w:rPr>
        <w:t xml:space="preserve">  </w:t>
      </w:r>
    </w:p>
    <w:p w:rsidR="00A72989" w:rsidRPr="00A72989" w:rsidRDefault="00A72989" w:rsidP="00A72989">
      <w:pPr>
        <w:tabs>
          <w:tab w:val="num" w:pos="360"/>
        </w:tabs>
        <w:spacing w:before="100" w:beforeAutospacing="1" w:after="100" w:afterAutospacing="1" w:line="240" w:lineRule="auto"/>
        <w:ind w:left="340" w:hanging="340"/>
        <w:rPr>
          <w:rFonts w:ascii="Times New Roman" w:eastAsia="Times New Roman" w:hAnsi="Times New Roman" w:cs="Times New Roman"/>
          <w:sz w:val="24"/>
          <w:szCs w:val="24"/>
          <w:lang w:eastAsia="tr-TR"/>
        </w:rPr>
      </w:pPr>
      <w:r w:rsidRPr="00A72989">
        <w:rPr>
          <w:rFonts w:ascii="Wingdings" w:eastAsia="Times New Roman" w:hAnsi="Wingdings" w:cs="Times New Roman"/>
          <w:sz w:val="24"/>
          <w:szCs w:val="24"/>
          <w:lang w:val="en-US" w:eastAsia="tr-TR"/>
        </w:rPr>
        <w:t></w:t>
      </w:r>
      <w:r w:rsidRPr="00A72989">
        <w:rPr>
          <w:rFonts w:ascii="Times New Roman" w:eastAsia="Times New Roman" w:hAnsi="Times New Roman" w:cs="Times New Roman"/>
          <w:sz w:val="14"/>
          <w:szCs w:val="14"/>
          <w:lang w:val="en-US" w:eastAsia="tr-TR"/>
        </w:rPr>
        <w:t xml:space="preserve">         </w:t>
      </w:r>
      <w:r w:rsidRPr="00A72989">
        <w:rPr>
          <w:rFonts w:ascii="Times New Roman" w:eastAsia="Times New Roman" w:hAnsi="Times New Roman" w:cs="Times New Roman"/>
          <w:b/>
          <w:i/>
          <w:sz w:val="24"/>
          <w:szCs w:val="24"/>
          <w:lang w:val="en-US" w:eastAsia="tr-TR"/>
        </w:rPr>
        <w:t xml:space="preserve">Law on the privatization of three state-owned commercial banks, namely T.C. </w:t>
      </w:r>
      <w:proofErr w:type="spellStart"/>
      <w:r w:rsidRPr="00A72989">
        <w:rPr>
          <w:rFonts w:ascii="Times New Roman" w:eastAsia="Times New Roman" w:hAnsi="Times New Roman" w:cs="Times New Roman"/>
          <w:b/>
          <w:i/>
          <w:sz w:val="24"/>
          <w:szCs w:val="24"/>
          <w:lang w:val="en-US" w:eastAsia="tr-TR"/>
        </w:rPr>
        <w:t>Ziraat</w:t>
      </w:r>
      <w:proofErr w:type="spellEnd"/>
      <w:r w:rsidRPr="00A72989">
        <w:rPr>
          <w:rFonts w:ascii="Times New Roman" w:eastAsia="Times New Roman" w:hAnsi="Times New Roman" w:cs="Times New Roman"/>
          <w:b/>
          <w:i/>
          <w:sz w:val="24"/>
          <w:szCs w:val="24"/>
          <w:lang w:val="en-US" w:eastAsia="tr-TR"/>
        </w:rPr>
        <w:t xml:space="preserve"> </w:t>
      </w:r>
      <w:proofErr w:type="spellStart"/>
      <w:r w:rsidRPr="00A72989">
        <w:rPr>
          <w:rFonts w:ascii="Times New Roman" w:eastAsia="Times New Roman" w:hAnsi="Times New Roman" w:cs="Times New Roman"/>
          <w:b/>
          <w:i/>
          <w:sz w:val="24"/>
          <w:szCs w:val="24"/>
          <w:lang w:val="en-US" w:eastAsia="tr-TR"/>
        </w:rPr>
        <w:t>Bankası</w:t>
      </w:r>
      <w:proofErr w:type="spellEnd"/>
      <w:r w:rsidRPr="00A72989">
        <w:rPr>
          <w:rFonts w:ascii="Times New Roman" w:eastAsia="Times New Roman" w:hAnsi="Times New Roman" w:cs="Times New Roman"/>
          <w:b/>
          <w:i/>
          <w:sz w:val="24"/>
          <w:szCs w:val="24"/>
          <w:lang w:val="en-US" w:eastAsia="tr-TR"/>
        </w:rPr>
        <w:t xml:space="preserve">, T. </w:t>
      </w:r>
      <w:proofErr w:type="spellStart"/>
      <w:r w:rsidRPr="00A72989">
        <w:rPr>
          <w:rFonts w:ascii="Times New Roman" w:eastAsia="Times New Roman" w:hAnsi="Times New Roman" w:cs="Times New Roman"/>
          <w:b/>
          <w:i/>
          <w:sz w:val="24"/>
          <w:szCs w:val="24"/>
          <w:lang w:val="en-US" w:eastAsia="tr-TR"/>
        </w:rPr>
        <w:t>Halk</w:t>
      </w:r>
      <w:proofErr w:type="spellEnd"/>
      <w:r w:rsidRPr="00A72989">
        <w:rPr>
          <w:rFonts w:ascii="Times New Roman" w:eastAsia="Times New Roman" w:hAnsi="Times New Roman" w:cs="Times New Roman"/>
          <w:b/>
          <w:i/>
          <w:sz w:val="24"/>
          <w:szCs w:val="24"/>
          <w:lang w:val="en-US" w:eastAsia="tr-TR"/>
        </w:rPr>
        <w:t xml:space="preserve"> </w:t>
      </w:r>
      <w:proofErr w:type="spellStart"/>
      <w:r w:rsidRPr="00A72989">
        <w:rPr>
          <w:rFonts w:ascii="Times New Roman" w:eastAsia="Times New Roman" w:hAnsi="Times New Roman" w:cs="Times New Roman"/>
          <w:b/>
          <w:i/>
          <w:sz w:val="24"/>
          <w:szCs w:val="24"/>
          <w:lang w:val="en-US" w:eastAsia="tr-TR"/>
        </w:rPr>
        <w:t>Bankası</w:t>
      </w:r>
      <w:proofErr w:type="spellEnd"/>
      <w:r w:rsidRPr="00A72989">
        <w:rPr>
          <w:rFonts w:ascii="Times New Roman" w:eastAsia="Times New Roman" w:hAnsi="Times New Roman" w:cs="Times New Roman"/>
          <w:b/>
          <w:i/>
          <w:sz w:val="24"/>
          <w:szCs w:val="24"/>
          <w:lang w:val="en-US" w:eastAsia="tr-TR"/>
        </w:rPr>
        <w:t xml:space="preserve"> A.Ş. T. </w:t>
      </w:r>
      <w:proofErr w:type="spellStart"/>
      <w:r w:rsidRPr="00A72989">
        <w:rPr>
          <w:rFonts w:ascii="Times New Roman" w:eastAsia="Times New Roman" w:hAnsi="Times New Roman" w:cs="Times New Roman"/>
          <w:b/>
          <w:i/>
          <w:sz w:val="24"/>
          <w:szCs w:val="24"/>
          <w:lang w:val="en-US" w:eastAsia="tr-TR"/>
        </w:rPr>
        <w:t>Emlak</w:t>
      </w:r>
      <w:proofErr w:type="spellEnd"/>
      <w:r w:rsidRPr="00A72989">
        <w:rPr>
          <w:rFonts w:ascii="Times New Roman" w:eastAsia="Times New Roman" w:hAnsi="Times New Roman" w:cs="Times New Roman"/>
          <w:b/>
          <w:i/>
          <w:sz w:val="24"/>
          <w:szCs w:val="24"/>
          <w:lang w:val="en-US" w:eastAsia="tr-TR"/>
        </w:rPr>
        <w:t xml:space="preserve"> </w:t>
      </w:r>
      <w:proofErr w:type="spellStart"/>
      <w:r w:rsidRPr="00A72989">
        <w:rPr>
          <w:rFonts w:ascii="Times New Roman" w:eastAsia="Times New Roman" w:hAnsi="Times New Roman" w:cs="Times New Roman"/>
          <w:b/>
          <w:i/>
          <w:sz w:val="24"/>
          <w:szCs w:val="24"/>
          <w:lang w:val="en-US" w:eastAsia="tr-TR"/>
        </w:rPr>
        <w:t>Banksı</w:t>
      </w:r>
      <w:proofErr w:type="spellEnd"/>
      <w:r w:rsidRPr="00A72989">
        <w:rPr>
          <w:rFonts w:ascii="Times New Roman" w:eastAsia="Times New Roman" w:hAnsi="Times New Roman" w:cs="Times New Roman"/>
          <w:b/>
          <w:i/>
          <w:sz w:val="24"/>
          <w:szCs w:val="24"/>
          <w:lang w:val="en-US" w:eastAsia="tr-TR"/>
        </w:rPr>
        <w:t xml:space="preserve"> A.Ş.   </w:t>
      </w:r>
    </w:p>
    <w:p w:rsidR="00A72989" w:rsidRPr="00A72989" w:rsidRDefault="00A72989" w:rsidP="00A72989">
      <w:pPr>
        <w:spacing w:before="100" w:beforeAutospacing="1" w:after="100" w:afterAutospacing="1" w:line="240" w:lineRule="auto"/>
        <w:jc w:val="both"/>
        <w:rPr>
          <w:rFonts w:ascii="Times New Roman" w:eastAsia="Times New Roman" w:hAnsi="Times New Roman" w:cs="Times New Roman"/>
          <w:sz w:val="24"/>
          <w:szCs w:val="24"/>
          <w:lang w:eastAsia="tr-TR"/>
        </w:rPr>
      </w:pPr>
      <w:r w:rsidRPr="00A72989">
        <w:rPr>
          <w:rFonts w:ascii="Times New Roman" w:eastAsia="Times New Roman" w:hAnsi="Times New Roman" w:cs="Times New Roman"/>
          <w:sz w:val="24"/>
          <w:szCs w:val="20"/>
          <w:lang w:eastAsia="tr-TR"/>
        </w:rPr>
        <w:lastRenderedPageBreak/>
        <w:t xml:space="preserve">The parliament passed a new Law concerning the T.C. Ziraat Bankası, T. Halk Bankası AŞ, T. Emlak Bankası AŞ,  which aims ensuring the effective working of these banks in compatible with the principle Savings Deposits Insurance Fund ples of international competition and to strength their financial and administrative structure and to make necessary preparations and arrangements for privatization process.   </w:t>
      </w:r>
    </w:p>
    <w:p w:rsidR="00A72989" w:rsidRPr="00A72989" w:rsidRDefault="00A72989" w:rsidP="00A72989">
      <w:pPr>
        <w:spacing w:before="100" w:beforeAutospacing="1" w:after="100" w:afterAutospacing="1" w:line="240" w:lineRule="auto"/>
        <w:jc w:val="both"/>
        <w:rPr>
          <w:rFonts w:ascii="Times New Roman" w:eastAsia="Times New Roman" w:hAnsi="Times New Roman" w:cs="Times New Roman"/>
          <w:sz w:val="24"/>
          <w:szCs w:val="24"/>
          <w:lang w:eastAsia="tr-TR"/>
        </w:rPr>
      </w:pPr>
      <w:r w:rsidRPr="00A72989">
        <w:rPr>
          <w:rFonts w:ascii="Times New Roman" w:eastAsia="Times New Roman" w:hAnsi="Times New Roman" w:cs="Times New Roman"/>
          <w:sz w:val="24"/>
          <w:szCs w:val="20"/>
          <w:lang w:eastAsia="tr-TR"/>
        </w:rPr>
        <w:t xml:space="preserve">The law envisages a restructuring and privatization period of three years for these banks and also authorizes the Council of Ministers to prolong this period by up to one-and-a-half years.   </w:t>
      </w:r>
    </w:p>
    <w:p w:rsidR="00A72989" w:rsidRPr="00A72989" w:rsidRDefault="00A72989" w:rsidP="00A72989">
      <w:pPr>
        <w:spacing w:before="100" w:beforeAutospacing="1" w:after="100" w:afterAutospacing="1" w:line="240" w:lineRule="auto"/>
        <w:jc w:val="both"/>
        <w:rPr>
          <w:rFonts w:ascii="Times New Roman" w:eastAsia="Times New Roman" w:hAnsi="Times New Roman" w:cs="Times New Roman"/>
          <w:sz w:val="24"/>
          <w:szCs w:val="24"/>
          <w:lang w:eastAsia="tr-TR"/>
        </w:rPr>
      </w:pPr>
      <w:r w:rsidRPr="00A72989">
        <w:rPr>
          <w:rFonts w:ascii="Times New Roman" w:eastAsia="Times New Roman" w:hAnsi="Times New Roman" w:cs="Times New Roman"/>
          <w:sz w:val="24"/>
          <w:szCs w:val="20"/>
          <w:lang w:eastAsia="tr-TR"/>
        </w:rPr>
        <w:t xml:space="preserve">Under the law, the state may not assign duties to any of the three banks before physically providing the necessary funds. It further states that the Treasury within the schedule outlined in the restructuring program would meet duty losses of banks.   </w:t>
      </w:r>
    </w:p>
    <w:p w:rsidR="00A72989" w:rsidRPr="00A72989" w:rsidRDefault="00A72989" w:rsidP="00A72989">
      <w:pPr>
        <w:spacing w:before="100" w:beforeAutospacing="1" w:after="100" w:afterAutospacing="1" w:line="240" w:lineRule="auto"/>
        <w:jc w:val="both"/>
        <w:rPr>
          <w:rFonts w:ascii="Times New Roman" w:eastAsia="Times New Roman" w:hAnsi="Times New Roman" w:cs="Times New Roman"/>
          <w:sz w:val="24"/>
          <w:szCs w:val="24"/>
          <w:lang w:eastAsia="tr-TR"/>
        </w:rPr>
      </w:pPr>
      <w:r w:rsidRPr="00A72989">
        <w:rPr>
          <w:rFonts w:ascii="Times New Roman" w:eastAsia="Times New Roman" w:hAnsi="Times New Roman" w:cs="Times New Roman"/>
          <w:sz w:val="24"/>
          <w:szCs w:val="20"/>
          <w:lang w:eastAsia="tr-TR"/>
        </w:rPr>
        <w:t xml:space="preserve">Provisions of the law, which is to stay in effect until the government stake in the banks is reduced to below 50 percent shall be executed by the Council of Ministers.   </w:t>
      </w:r>
    </w:p>
    <w:p w:rsidR="00A72989" w:rsidRPr="00A72989" w:rsidRDefault="00A72989" w:rsidP="00A72989">
      <w:pPr>
        <w:tabs>
          <w:tab w:val="num" w:pos="360"/>
        </w:tabs>
        <w:spacing w:before="100" w:beforeAutospacing="1" w:after="100" w:afterAutospacing="1" w:line="240" w:lineRule="auto"/>
        <w:ind w:left="340" w:hanging="340"/>
        <w:jc w:val="both"/>
        <w:rPr>
          <w:rFonts w:ascii="Times New Roman" w:eastAsia="Times New Roman" w:hAnsi="Times New Roman" w:cs="Times New Roman"/>
          <w:sz w:val="24"/>
          <w:szCs w:val="24"/>
          <w:lang w:eastAsia="tr-TR"/>
        </w:rPr>
      </w:pPr>
      <w:r w:rsidRPr="00A72989">
        <w:rPr>
          <w:rFonts w:ascii="Wingdings" w:eastAsia="Times New Roman" w:hAnsi="Wingdings" w:cs="Times New Roman"/>
          <w:sz w:val="24"/>
          <w:szCs w:val="20"/>
          <w:lang w:eastAsia="tr-TR"/>
        </w:rPr>
        <w:t></w:t>
      </w:r>
      <w:r w:rsidRPr="00A72989">
        <w:rPr>
          <w:rFonts w:ascii="Times New Roman" w:eastAsia="Times New Roman" w:hAnsi="Times New Roman" w:cs="Times New Roman"/>
          <w:sz w:val="14"/>
          <w:szCs w:val="14"/>
          <w:lang w:eastAsia="tr-TR"/>
        </w:rPr>
        <w:t xml:space="preserve">         </w:t>
      </w:r>
      <w:r w:rsidRPr="00A72989">
        <w:rPr>
          <w:rFonts w:ascii="Times New Roman" w:eastAsia="Times New Roman" w:hAnsi="Times New Roman" w:cs="Times New Roman"/>
          <w:b/>
          <w:i/>
          <w:sz w:val="24"/>
          <w:szCs w:val="20"/>
          <w:lang w:eastAsia="tr-TR"/>
        </w:rPr>
        <w:t xml:space="preserve">The BRSA announced  its action plan for the banks under the SDIF   </w:t>
      </w:r>
    </w:p>
    <w:p w:rsidR="00A72989" w:rsidRPr="00A72989" w:rsidRDefault="00A72989" w:rsidP="00A72989">
      <w:pPr>
        <w:spacing w:before="100" w:beforeAutospacing="1" w:after="100" w:afterAutospacing="1" w:line="240" w:lineRule="auto"/>
        <w:rPr>
          <w:rFonts w:ascii="Times New Roman" w:eastAsia="Times New Roman" w:hAnsi="Times New Roman" w:cs="Times New Roman"/>
          <w:sz w:val="24"/>
          <w:szCs w:val="24"/>
          <w:lang w:eastAsia="tr-TR"/>
        </w:rPr>
      </w:pPr>
      <w:r w:rsidRPr="00A72989">
        <w:rPr>
          <w:rFonts w:ascii="Times New Roman" w:eastAsia="Times New Roman" w:hAnsi="Times New Roman" w:cs="Times New Roman"/>
          <w:sz w:val="24"/>
          <w:szCs w:val="24"/>
          <w:lang w:val="en-US" w:eastAsia="tr-TR"/>
        </w:rPr>
        <w:t xml:space="preserve">Banking Regulation and Supervision Agency (BRSA) announced its action plan related to sale of shares of banks, management and control of which were transferred to the Savings Deposit Insurance Fund (SDIF) on November 17, 2000.   </w:t>
      </w:r>
    </w:p>
    <w:p w:rsidR="00A72989" w:rsidRPr="00A72989" w:rsidRDefault="00A72989" w:rsidP="00A72989">
      <w:pPr>
        <w:spacing w:before="100" w:beforeAutospacing="1" w:after="100" w:afterAutospacing="1" w:line="240" w:lineRule="auto"/>
        <w:ind w:left="851"/>
        <w:jc w:val="both"/>
        <w:rPr>
          <w:rFonts w:ascii="Times New Roman" w:eastAsia="Times New Roman" w:hAnsi="Times New Roman" w:cs="Times New Roman"/>
          <w:sz w:val="24"/>
          <w:szCs w:val="24"/>
          <w:lang w:eastAsia="tr-TR"/>
        </w:rPr>
      </w:pPr>
      <w:r w:rsidRPr="00A72989">
        <w:rPr>
          <w:rFonts w:ascii="Times New Roman" w:eastAsia="Times New Roman" w:hAnsi="Times New Roman" w:cs="Times New Roman"/>
          <w:szCs w:val="20"/>
          <w:lang w:eastAsia="tr-TR"/>
        </w:rPr>
        <w:t xml:space="preserve">1. Preparation of banks, management and shares of which have been transferred to the Savings Deposits Insurance Fund, for sale;   </w:t>
      </w:r>
    </w:p>
    <w:p w:rsidR="00A72989" w:rsidRPr="00A72989" w:rsidRDefault="00A72989" w:rsidP="00A72989">
      <w:pPr>
        <w:spacing w:before="100" w:beforeAutospacing="1" w:after="100" w:afterAutospacing="1" w:line="240" w:lineRule="auto"/>
        <w:ind w:left="851"/>
        <w:jc w:val="both"/>
        <w:rPr>
          <w:rFonts w:ascii="Times New Roman" w:eastAsia="Times New Roman" w:hAnsi="Times New Roman" w:cs="Times New Roman"/>
          <w:sz w:val="24"/>
          <w:szCs w:val="24"/>
          <w:lang w:eastAsia="tr-TR"/>
        </w:rPr>
      </w:pPr>
      <w:r w:rsidRPr="00A72989">
        <w:rPr>
          <w:rFonts w:ascii="Times New Roman" w:eastAsia="Times New Roman" w:hAnsi="Times New Roman" w:cs="Times New Roman"/>
          <w:szCs w:val="20"/>
          <w:lang w:eastAsia="tr-TR"/>
        </w:rPr>
        <w:t xml:space="preserve">1.1. Completion of a review of financial conditions of the banks managed by the Fund, preparation of their financial statements as of August 2000 when the SDIF was transferred to the Banking Regulation and Supervision Agency (this process has been completed.)   </w:t>
      </w:r>
    </w:p>
    <w:p w:rsidR="00A72989" w:rsidRPr="00A72989" w:rsidRDefault="00A72989" w:rsidP="00A72989">
      <w:pPr>
        <w:spacing w:before="100" w:beforeAutospacing="1" w:after="100" w:afterAutospacing="1" w:line="240" w:lineRule="auto"/>
        <w:ind w:left="851"/>
        <w:jc w:val="both"/>
        <w:rPr>
          <w:rFonts w:ascii="Times New Roman" w:eastAsia="Times New Roman" w:hAnsi="Times New Roman" w:cs="Times New Roman"/>
          <w:sz w:val="24"/>
          <w:szCs w:val="24"/>
          <w:lang w:eastAsia="tr-TR"/>
        </w:rPr>
      </w:pPr>
      <w:r w:rsidRPr="00A72989">
        <w:rPr>
          <w:rFonts w:ascii="Times New Roman" w:eastAsia="Times New Roman" w:hAnsi="Times New Roman" w:cs="Times New Roman"/>
          <w:szCs w:val="20"/>
          <w:lang w:eastAsia="tr-TR"/>
        </w:rPr>
        <w:t xml:space="preserve">1.2 Assessment of quality of the banks' assets (this process has been completed.)   </w:t>
      </w:r>
    </w:p>
    <w:p w:rsidR="00A72989" w:rsidRPr="00A72989" w:rsidRDefault="00A72989" w:rsidP="00A72989">
      <w:pPr>
        <w:spacing w:before="100" w:beforeAutospacing="1" w:after="100" w:afterAutospacing="1" w:line="240" w:lineRule="auto"/>
        <w:ind w:left="851"/>
        <w:jc w:val="both"/>
        <w:rPr>
          <w:rFonts w:ascii="Times New Roman" w:eastAsia="Times New Roman" w:hAnsi="Times New Roman" w:cs="Times New Roman"/>
          <w:sz w:val="24"/>
          <w:szCs w:val="24"/>
          <w:lang w:eastAsia="tr-TR"/>
        </w:rPr>
      </w:pPr>
      <w:r w:rsidRPr="00A72989">
        <w:rPr>
          <w:rFonts w:ascii="Times New Roman" w:eastAsia="Times New Roman" w:hAnsi="Times New Roman" w:cs="Times New Roman"/>
          <w:szCs w:val="20"/>
          <w:lang w:eastAsia="tr-TR"/>
        </w:rPr>
        <w:t xml:space="preserve">1.3) Determination by the Banking Regulation and Supervision Board of types of assets to be taken over by the Asset Management Unit created within the SDIF and conditions for such transfer,   </w:t>
      </w:r>
    </w:p>
    <w:p w:rsidR="00A72989" w:rsidRPr="00A72989" w:rsidRDefault="00A72989" w:rsidP="00A72989">
      <w:pPr>
        <w:spacing w:before="100" w:beforeAutospacing="1" w:after="100" w:afterAutospacing="1" w:line="240" w:lineRule="auto"/>
        <w:ind w:left="851"/>
        <w:jc w:val="both"/>
        <w:rPr>
          <w:rFonts w:ascii="Times New Roman" w:eastAsia="Times New Roman" w:hAnsi="Times New Roman" w:cs="Times New Roman"/>
          <w:sz w:val="24"/>
          <w:szCs w:val="24"/>
          <w:lang w:eastAsia="tr-TR"/>
        </w:rPr>
      </w:pPr>
      <w:r w:rsidRPr="00A72989">
        <w:rPr>
          <w:rFonts w:ascii="Times New Roman" w:eastAsia="Times New Roman" w:hAnsi="Times New Roman" w:cs="Times New Roman"/>
          <w:szCs w:val="20"/>
          <w:lang w:eastAsia="tr-TR"/>
        </w:rPr>
        <w:t xml:space="preserve">1.4) Elimination of the banks' bad assets (exclusion of losses and bad debts from their balance sheets) and determination of funds necessary for capital adequacy ratio for each bank and for all the banks (this process has been completed).   </w:t>
      </w:r>
    </w:p>
    <w:p w:rsidR="00A72989" w:rsidRPr="00A72989" w:rsidRDefault="00A72989" w:rsidP="00A72989">
      <w:pPr>
        <w:spacing w:before="100" w:beforeAutospacing="1" w:after="100" w:afterAutospacing="1" w:line="240" w:lineRule="auto"/>
        <w:ind w:left="851"/>
        <w:jc w:val="both"/>
        <w:rPr>
          <w:rFonts w:ascii="Times New Roman" w:eastAsia="Times New Roman" w:hAnsi="Times New Roman" w:cs="Times New Roman"/>
          <w:sz w:val="24"/>
          <w:szCs w:val="24"/>
          <w:lang w:eastAsia="tr-TR"/>
        </w:rPr>
      </w:pPr>
      <w:r w:rsidRPr="00A72989">
        <w:rPr>
          <w:rFonts w:ascii="Times New Roman" w:eastAsia="Times New Roman" w:hAnsi="Times New Roman" w:cs="Times New Roman"/>
          <w:szCs w:val="20"/>
          <w:lang w:eastAsia="tr-TR"/>
        </w:rPr>
        <w:t xml:space="preserve">1.5) Implementation of the common management procedure adopted for addressing such issues as rehabilitation of banks, an efficient use of resources, pursuing their rights, receivables and litigations and ensuring their efficient management and implementation of the action plan by all banks in an harmonious manner, and application of decisions made by boards of directors of the Banking Regulation and Supervision Board and the SDIF (this process has been completed).   </w:t>
      </w:r>
    </w:p>
    <w:p w:rsidR="00A72989" w:rsidRPr="00A72989" w:rsidRDefault="00A72989" w:rsidP="00A72989">
      <w:pPr>
        <w:spacing w:before="100" w:beforeAutospacing="1" w:after="100" w:afterAutospacing="1" w:line="240" w:lineRule="auto"/>
        <w:ind w:left="851"/>
        <w:jc w:val="both"/>
        <w:rPr>
          <w:rFonts w:ascii="Times New Roman" w:eastAsia="Times New Roman" w:hAnsi="Times New Roman" w:cs="Times New Roman"/>
          <w:sz w:val="24"/>
          <w:szCs w:val="24"/>
          <w:lang w:eastAsia="tr-TR"/>
        </w:rPr>
      </w:pPr>
      <w:r w:rsidRPr="00A72989">
        <w:rPr>
          <w:rFonts w:ascii="Times New Roman" w:eastAsia="Times New Roman" w:hAnsi="Times New Roman" w:cs="Times New Roman"/>
          <w:szCs w:val="20"/>
          <w:lang w:eastAsia="tr-TR"/>
        </w:rPr>
        <w:t xml:space="preserve">2.  Determination of requirements to be met by applicants who intend to purchase shares of banks managed by the SDIF (this process has been completed).   </w:t>
      </w:r>
    </w:p>
    <w:p w:rsidR="00A72989" w:rsidRPr="00A72989" w:rsidRDefault="00A72989" w:rsidP="00A72989">
      <w:pPr>
        <w:spacing w:before="100" w:beforeAutospacing="1" w:after="100" w:afterAutospacing="1" w:line="240" w:lineRule="auto"/>
        <w:ind w:left="851"/>
        <w:jc w:val="both"/>
        <w:rPr>
          <w:rFonts w:ascii="Times New Roman" w:eastAsia="Times New Roman" w:hAnsi="Times New Roman" w:cs="Times New Roman"/>
          <w:sz w:val="24"/>
          <w:szCs w:val="24"/>
          <w:lang w:eastAsia="tr-TR"/>
        </w:rPr>
      </w:pPr>
      <w:r w:rsidRPr="00A72989">
        <w:rPr>
          <w:rFonts w:ascii="Times New Roman" w:eastAsia="Times New Roman" w:hAnsi="Times New Roman" w:cs="Times New Roman"/>
          <w:szCs w:val="20"/>
          <w:lang w:eastAsia="tr-TR"/>
        </w:rPr>
        <w:t xml:space="preserve">3. Purchasing of Special Category State Public Borrowing Notes, which are needed to improve financial conditions of banks and to be borrowed from the Treasury </w:t>
      </w:r>
      <w:r w:rsidRPr="00A72989">
        <w:rPr>
          <w:rFonts w:ascii="Times New Roman" w:eastAsia="Times New Roman" w:hAnsi="Times New Roman" w:cs="Times New Roman"/>
          <w:szCs w:val="20"/>
          <w:lang w:eastAsia="tr-TR"/>
        </w:rPr>
        <w:lastRenderedPageBreak/>
        <w:t xml:space="preserve">Undersecretariat by determining conditions regarding their repayment, term, type and interest rates (this process has been completed)   </w:t>
      </w:r>
    </w:p>
    <w:p w:rsidR="00A72989" w:rsidRPr="00A72989" w:rsidRDefault="00A72989" w:rsidP="00A72989">
      <w:pPr>
        <w:spacing w:before="100" w:beforeAutospacing="1" w:after="100" w:afterAutospacing="1" w:line="240" w:lineRule="auto"/>
        <w:ind w:left="851"/>
        <w:jc w:val="both"/>
        <w:rPr>
          <w:rFonts w:ascii="Times New Roman" w:eastAsia="Times New Roman" w:hAnsi="Times New Roman" w:cs="Times New Roman"/>
          <w:sz w:val="24"/>
          <w:szCs w:val="24"/>
          <w:lang w:eastAsia="tr-TR"/>
        </w:rPr>
      </w:pPr>
      <w:r w:rsidRPr="00A72989">
        <w:rPr>
          <w:rFonts w:ascii="Times New Roman" w:eastAsia="Times New Roman" w:hAnsi="Times New Roman" w:cs="Times New Roman"/>
          <w:szCs w:val="20"/>
          <w:lang w:eastAsia="tr-TR"/>
        </w:rPr>
        <w:t xml:space="preserve">4. Completion of investigations related to investors and review by investors of the banks.   </w:t>
      </w:r>
    </w:p>
    <w:p w:rsidR="00A72989" w:rsidRPr="00A72989" w:rsidRDefault="00A72989" w:rsidP="00A72989">
      <w:pPr>
        <w:spacing w:before="100" w:beforeAutospacing="1" w:after="100" w:afterAutospacing="1" w:line="240" w:lineRule="auto"/>
        <w:ind w:left="851"/>
        <w:jc w:val="both"/>
        <w:rPr>
          <w:rFonts w:ascii="Times New Roman" w:eastAsia="Times New Roman" w:hAnsi="Times New Roman" w:cs="Times New Roman"/>
          <w:sz w:val="24"/>
          <w:szCs w:val="24"/>
          <w:lang w:eastAsia="tr-TR"/>
        </w:rPr>
      </w:pPr>
      <w:r w:rsidRPr="00A72989">
        <w:rPr>
          <w:rFonts w:ascii="Times New Roman" w:eastAsia="Times New Roman" w:hAnsi="Times New Roman" w:cs="Times New Roman"/>
          <w:szCs w:val="20"/>
          <w:lang w:eastAsia="tr-TR"/>
        </w:rPr>
        <w:t xml:space="preserve">4.1. Issuing invitations to potential buyers who will apply to the SDIF in order to purchase shares of the banks and submission of their application forms to the Agency (to be completed on December 15)   </w:t>
      </w:r>
    </w:p>
    <w:p w:rsidR="00A72989" w:rsidRPr="00A72989" w:rsidRDefault="00A72989" w:rsidP="00A72989">
      <w:pPr>
        <w:spacing w:before="100" w:beforeAutospacing="1" w:after="100" w:afterAutospacing="1" w:line="240" w:lineRule="auto"/>
        <w:ind w:left="851"/>
        <w:jc w:val="both"/>
        <w:rPr>
          <w:rFonts w:ascii="Times New Roman" w:eastAsia="Times New Roman" w:hAnsi="Times New Roman" w:cs="Times New Roman"/>
          <w:sz w:val="24"/>
          <w:szCs w:val="24"/>
          <w:lang w:eastAsia="tr-TR"/>
        </w:rPr>
      </w:pPr>
      <w:r w:rsidRPr="00A72989">
        <w:rPr>
          <w:rFonts w:ascii="Times New Roman" w:eastAsia="Times New Roman" w:hAnsi="Times New Roman" w:cs="Times New Roman"/>
          <w:szCs w:val="20"/>
          <w:lang w:eastAsia="tr-TR"/>
        </w:rPr>
        <w:t xml:space="preserve">4.2 Approval by the Board of buyers who meet requirements laid down by the Board and informing them of the result (to be completed on December 22).   </w:t>
      </w:r>
    </w:p>
    <w:p w:rsidR="00A72989" w:rsidRPr="00A72989" w:rsidRDefault="00A72989" w:rsidP="00A72989">
      <w:pPr>
        <w:spacing w:before="100" w:beforeAutospacing="1" w:after="100" w:afterAutospacing="1" w:line="240" w:lineRule="auto"/>
        <w:ind w:left="851"/>
        <w:jc w:val="both"/>
        <w:rPr>
          <w:rFonts w:ascii="Times New Roman" w:eastAsia="Times New Roman" w:hAnsi="Times New Roman" w:cs="Times New Roman"/>
          <w:sz w:val="24"/>
          <w:szCs w:val="24"/>
          <w:lang w:eastAsia="tr-TR"/>
        </w:rPr>
      </w:pPr>
      <w:r w:rsidRPr="00A72989">
        <w:rPr>
          <w:rFonts w:ascii="Times New Roman" w:eastAsia="Times New Roman" w:hAnsi="Times New Roman" w:cs="Times New Roman"/>
          <w:szCs w:val="20"/>
          <w:lang w:eastAsia="tr-TR"/>
        </w:rPr>
        <w:t xml:space="preserve">4.3 Signing confidentiality agreements with investors who meet specified requirements and permitting them to carry out reviews and inspections in banks in which they are interested (to be completed in January 2001).   </w:t>
      </w:r>
    </w:p>
    <w:p w:rsidR="00A72989" w:rsidRPr="00A72989" w:rsidRDefault="00A72989" w:rsidP="00A72989">
      <w:pPr>
        <w:spacing w:before="100" w:beforeAutospacing="1" w:after="100" w:afterAutospacing="1" w:line="240" w:lineRule="auto"/>
        <w:ind w:left="851"/>
        <w:jc w:val="both"/>
        <w:rPr>
          <w:rFonts w:ascii="Times New Roman" w:eastAsia="Times New Roman" w:hAnsi="Times New Roman" w:cs="Times New Roman"/>
          <w:sz w:val="24"/>
          <w:szCs w:val="24"/>
          <w:lang w:eastAsia="tr-TR"/>
        </w:rPr>
      </w:pPr>
      <w:r w:rsidRPr="00A72989">
        <w:rPr>
          <w:rFonts w:ascii="Times New Roman" w:eastAsia="Times New Roman" w:hAnsi="Times New Roman" w:cs="Times New Roman"/>
          <w:szCs w:val="20"/>
          <w:lang w:eastAsia="tr-TR"/>
        </w:rPr>
        <w:t xml:space="preserve">4.4 Receipt and evaluation of proposals submitted by organizations which have performed required reviews (to be completed in February 2001)   </w:t>
      </w:r>
    </w:p>
    <w:p w:rsidR="00A72989" w:rsidRPr="00A72989" w:rsidRDefault="00A72989" w:rsidP="00A72989">
      <w:pPr>
        <w:spacing w:before="100" w:beforeAutospacing="1" w:after="100" w:afterAutospacing="1" w:line="240" w:lineRule="auto"/>
        <w:ind w:left="851"/>
        <w:jc w:val="both"/>
        <w:rPr>
          <w:rFonts w:ascii="Times New Roman" w:eastAsia="Times New Roman" w:hAnsi="Times New Roman" w:cs="Times New Roman"/>
          <w:sz w:val="24"/>
          <w:szCs w:val="24"/>
          <w:lang w:eastAsia="tr-TR"/>
        </w:rPr>
      </w:pPr>
      <w:r w:rsidRPr="00A72989">
        <w:rPr>
          <w:rFonts w:ascii="Times New Roman" w:eastAsia="Times New Roman" w:hAnsi="Times New Roman" w:cs="Times New Roman"/>
          <w:szCs w:val="20"/>
          <w:lang w:eastAsia="tr-TR"/>
        </w:rPr>
        <w:t xml:space="preserve">5. Preparation by the SDIF of tender specifications, release of tender notices (to be completed in February 2001).   </w:t>
      </w:r>
    </w:p>
    <w:p w:rsidR="00A72989" w:rsidRPr="00A72989" w:rsidRDefault="00A72989" w:rsidP="00A72989">
      <w:pPr>
        <w:spacing w:before="100" w:beforeAutospacing="1" w:after="100" w:afterAutospacing="1" w:line="240" w:lineRule="auto"/>
        <w:ind w:left="851"/>
        <w:jc w:val="both"/>
        <w:rPr>
          <w:rFonts w:ascii="Times New Roman" w:eastAsia="Times New Roman" w:hAnsi="Times New Roman" w:cs="Times New Roman"/>
          <w:sz w:val="24"/>
          <w:szCs w:val="24"/>
          <w:lang w:eastAsia="tr-TR"/>
        </w:rPr>
      </w:pPr>
      <w:r w:rsidRPr="00A72989">
        <w:rPr>
          <w:rFonts w:ascii="Times New Roman" w:eastAsia="Times New Roman" w:hAnsi="Times New Roman" w:cs="Times New Roman"/>
          <w:szCs w:val="20"/>
          <w:lang w:eastAsia="tr-TR"/>
        </w:rPr>
        <w:t xml:space="preserve">6. Preparation by investors of their proposals by taking conditions set forth in the specifications and obtaining all kinds of information relevant to the banks and by also causing performance of a "due diligence" study where deemed necessary and submission of these proposals to the Fund (to be completed in the first week of April 2001).   </w:t>
      </w:r>
    </w:p>
    <w:p w:rsidR="00A72989" w:rsidRPr="00A72989" w:rsidRDefault="00A72989" w:rsidP="00A72989">
      <w:pPr>
        <w:spacing w:before="100" w:beforeAutospacing="1" w:after="100" w:afterAutospacing="1" w:line="240" w:lineRule="auto"/>
        <w:ind w:left="851"/>
        <w:jc w:val="both"/>
        <w:rPr>
          <w:rFonts w:ascii="Times New Roman" w:eastAsia="Times New Roman" w:hAnsi="Times New Roman" w:cs="Times New Roman"/>
          <w:sz w:val="24"/>
          <w:szCs w:val="24"/>
          <w:lang w:eastAsia="tr-TR"/>
        </w:rPr>
      </w:pPr>
      <w:r w:rsidRPr="00A72989">
        <w:rPr>
          <w:rFonts w:ascii="Times New Roman" w:eastAsia="Times New Roman" w:hAnsi="Times New Roman" w:cs="Times New Roman"/>
          <w:szCs w:val="20"/>
          <w:lang w:eastAsia="tr-TR"/>
        </w:rPr>
        <w:t xml:space="preserve">7. Evaluation of proposals and completion of bidding processes (to be completed by the end of April 2001).   </w:t>
      </w:r>
    </w:p>
    <w:p w:rsidR="00A72989" w:rsidRPr="00A72989" w:rsidRDefault="00A72989" w:rsidP="00A72989">
      <w:pPr>
        <w:spacing w:before="100" w:beforeAutospacing="1" w:after="100" w:afterAutospacing="1" w:line="240" w:lineRule="auto"/>
        <w:ind w:left="851"/>
        <w:jc w:val="both"/>
        <w:rPr>
          <w:rFonts w:ascii="Times New Roman" w:eastAsia="Times New Roman" w:hAnsi="Times New Roman" w:cs="Times New Roman"/>
          <w:sz w:val="24"/>
          <w:szCs w:val="24"/>
          <w:lang w:eastAsia="tr-TR"/>
        </w:rPr>
      </w:pPr>
      <w:r w:rsidRPr="00A72989">
        <w:rPr>
          <w:rFonts w:ascii="Times New Roman" w:eastAsia="Times New Roman" w:hAnsi="Times New Roman" w:cs="Times New Roman"/>
          <w:szCs w:val="20"/>
          <w:lang w:eastAsia="tr-TR"/>
        </w:rPr>
        <w:t xml:space="preserve">8. Signing of sale agreements and transfer of shares. </w:t>
      </w:r>
    </w:p>
    <w:p w:rsidR="00A72989" w:rsidRPr="00A72989" w:rsidRDefault="00A72989" w:rsidP="00A72989">
      <w:pPr>
        <w:spacing w:before="100" w:beforeAutospacing="1" w:after="100" w:afterAutospacing="1" w:line="240" w:lineRule="auto"/>
        <w:jc w:val="both"/>
        <w:rPr>
          <w:rFonts w:ascii="Times New Roman" w:eastAsia="Times New Roman" w:hAnsi="Times New Roman" w:cs="Times New Roman"/>
          <w:sz w:val="24"/>
          <w:szCs w:val="24"/>
          <w:lang w:eastAsia="tr-TR"/>
        </w:rPr>
      </w:pPr>
      <w:r w:rsidRPr="00A72989">
        <w:rPr>
          <w:rFonts w:ascii="Times New Roman" w:eastAsia="Times New Roman" w:hAnsi="Times New Roman" w:cs="Times New Roman"/>
          <w:szCs w:val="20"/>
          <w:lang w:eastAsia="tr-TR"/>
        </w:rPr>
        <w:t xml:space="preserve">  </w:t>
      </w:r>
    </w:p>
    <w:p w:rsidR="00A72989" w:rsidRPr="00A72989" w:rsidRDefault="00A72989" w:rsidP="00A72989">
      <w:pPr>
        <w:tabs>
          <w:tab w:val="num" w:pos="360"/>
        </w:tabs>
        <w:spacing w:before="100" w:beforeAutospacing="1" w:after="100" w:afterAutospacing="1" w:line="240" w:lineRule="auto"/>
        <w:ind w:left="360" w:hanging="360"/>
        <w:rPr>
          <w:rFonts w:ascii="Times New Roman" w:eastAsia="Times New Roman" w:hAnsi="Times New Roman" w:cs="Times New Roman"/>
          <w:sz w:val="24"/>
          <w:szCs w:val="24"/>
          <w:lang w:eastAsia="tr-TR"/>
        </w:rPr>
      </w:pPr>
      <w:r w:rsidRPr="00A72989">
        <w:rPr>
          <w:rFonts w:ascii="Wingdings" w:eastAsia="Times New Roman" w:hAnsi="Wingdings" w:cs="Times New Roman"/>
          <w:sz w:val="24"/>
          <w:szCs w:val="20"/>
          <w:lang w:eastAsia="tr-TR"/>
        </w:rPr>
        <w:t></w:t>
      </w:r>
      <w:r w:rsidRPr="00A72989">
        <w:rPr>
          <w:rFonts w:ascii="Times New Roman" w:eastAsia="Times New Roman" w:hAnsi="Times New Roman" w:cs="Times New Roman"/>
          <w:sz w:val="14"/>
          <w:szCs w:val="14"/>
          <w:lang w:eastAsia="tr-TR"/>
        </w:rPr>
        <w:t xml:space="preserve">        </w:t>
      </w:r>
      <w:r w:rsidRPr="00A72989">
        <w:rPr>
          <w:rFonts w:ascii="Times New Roman" w:eastAsia="Times New Roman" w:hAnsi="Times New Roman" w:cs="Times New Roman"/>
          <w:b/>
          <w:i/>
          <w:sz w:val="24"/>
          <w:szCs w:val="20"/>
          <w:lang w:eastAsia="tr-TR"/>
        </w:rPr>
        <w:t xml:space="preserve">Amendment in the application of Reserve Requirement and Liquidity  Requirement </w:t>
      </w:r>
      <w:r w:rsidRPr="00A72989">
        <w:rPr>
          <w:rFonts w:ascii="Times New Roman" w:eastAsia="Times New Roman" w:hAnsi="Times New Roman" w:cs="Times New Roman"/>
          <w:sz w:val="24"/>
          <w:szCs w:val="24"/>
          <w:lang w:eastAsia="tr-TR"/>
        </w:rPr>
        <w:t xml:space="preserve">  </w:t>
      </w:r>
    </w:p>
    <w:p w:rsidR="00A72989" w:rsidRPr="00A72989" w:rsidRDefault="00A72989" w:rsidP="00A72989">
      <w:pPr>
        <w:spacing w:before="100" w:beforeAutospacing="1" w:after="100" w:afterAutospacing="1" w:line="240" w:lineRule="auto"/>
        <w:rPr>
          <w:rFonts w:ascii="Times New Roman" w:eastAsia="Times New Roman" w:hAnsi="Times New Roman" w:cs="Times New Roman"/>
          <w:sz w:val="24"/>
          <w:szCs w:val="24"/>
          <w:lang w:eastAsia="tr-TR"/>
        </w:rPr>
      </w:pPr>
      <w:r w:rsidRPr="00A72989">
        <w:rPr>
          <w:rFonts w:ascii="Times New Roman" w:eastAsia="Times New Roman" w:hAnsi="Times New Roman" w:cs="Times New Roman"/>
          <w:sz w:val="24"/>
          <w:szCs w:val="24"/>
          <w:lang w:val="en-US" w:eastAsia="tr-TR"/>
        </w:rPr>
        <w:t xml:space="preserve">Pursuant to the new amendments concerning the application of reserve requirement and liquidity requirement,  the reserve requirement ratio for TL deposits is reduced by two percentage points to 4 percent, and the liquidity requirement ratio for non-deposit TL accounts of banks was decreased to 6 percent from 8 percent, which shall be maintained as TL free deposits with the Central Bank.   </w:t>
      </w:r>
    </w:p>
    <w:p w:rsidR="00A72989" w:rsidRPr="00A72989" w:rsidRDefault="00A72989" w:rsidP="00A72989">
      <w:pPr>
        <w:spacing w:before="100" w:beforeAutospacing="1" w:after="100" w:afterAutospacing="1" w:line="240" w:lineRule="auto"/>
        <w:rPr>
          <w:rFonts w:ascii="Times New Roman" w:eastAsia="Times New Roman" w:hAnsi="Times New Roman" w:cs="Times New Roman"/>
          <w:sz w:val="24"/>
          <w:szCs w:val="24"/>
          <w:lang w:eastAsia="tr-TR"/>
        </w:rPr>
      </w:pPr>
      <w:r w:rsidRPr="00A72989">
        <w:rPr>
          <w:rFonts w:ascii="Times New Roman" w:eastAsia="Times New Roman" w:hAnsi="Times New Roman" w:cs="Times New Roman"/>
          <w:sz w:val="24"/>
          <w:szCs w:val="24"/>
          <w:lang w:val="en-US" w:eastAsia="tr-TR"/>
        </w:rPr>
        <w:t xml:space="preserve">The legal requirement table including the latest changes is given below. </w:t>
      </w:r>
      <w:r w:rsidRPr="00A72989">
        <w:rPr>
          <w:rFonts w:ascii="Times New Roman" w:eastAsia="Times New Roman" w:hAnsi="Times New Roman" w:cs="Times New Roman"/>
          <w:szCs w:val="20"/>
          <w:lang w:eastAsia="tr-TR"/>
        </w:rPr>
        <w:t xml:space="preserve">  </w:t>
      </w:r>
    </w:p>
    <w:p w:rsidR="00A72989" w:rsidRPr="00A72989" w:rsidRDefault="00A72989" w:rsidP="00A72989">
      <w:pPr>
        <w:spacing w:before="100" w:beforeAutospacing="1" w:after="100" w:afterAutospacing="1" w:line="240" w:lineRule="auto"/>
        <w:jc w:val="both"/>
        <w:rPr>
          <w:rFonts w:ascii="Times New Roman" w:eastAsia="Times New Roman" w:hAnsi="Times New Roman" w:cs="Times New Roman"/>
          <w:sz w:val="24"/>
          <w:szCs w:val="24"/>
          <w:lang w:eastAsia="tr-TR"/>
        </w:rPr>
      </w:pPr>
      <w:r w:rsidRPr="00A72989">
        <w:rPr>
          <w:rFonts w:ascii="Times New Roman" w:eastAsia="Times New Roman" w:hAnsi="Times New Roman" w:cs="Times New Roman"/>
          <w:sz w:val="24"/>
          <w:szCs w:val="24"/>
          <w:lang w:eastAsia="tr-TR"/>
        </w:rPr>
        <w:t xml:space="preserve">  </w:t>
      </w:r>
    </w:p>
    <w:p w:rsidR="00A72989" w:rsidRPr="00A72989" w:rsidRDefault="00A72989" w:rsidP="00A72989">
      <w:pPr>
        <w:spacing w:before="100" w:beforeAutospacing="1" w:after="100" w:afterAutospacing="1" w:line="240" w:lineRule="auto"/>
        <w:jc w:val="center"/>
        <w:rPr>
          <w:rFonts w:ascii="Times New Roman" w:eastAsia="Times New Roman" w:hAnsi="Times New Roman" w:cs="Times New Roman"/>
          <w:sz w:val="24"/>
          <w:szCs w:val="24"/>
          <w:lang w:eastAsia="tr-TR"/>
        </w:rPr>
      </w:pPr>
      <w:r w:rsidRPr="00A72989">
        <w:rPr>
          <w:rFonts w:ascii="Times New Roman" w:eastAsia="Times New Roman" w:hAnsi="Times New Roman" w:cs="Times New Roman"/>
          <w:b/>
          <w:sz w:val="24"/>
          <w:szCs w:val="24"/>
          <w:lang w:eastAsia="tr-TR"/>
        </w:rPr>
        <w:t xml:space="preserve">Reserve Requirement Ratio (RR) and Liquidity Ratio (LR) </w:t>
      </w:r>
    </w:p>
    <w:p w:rsidR="00A72989" w:rsidRPr="00A72989" w:rsidRDefault="00A72989" w:rsidP="00A72989">
      <w:pPr>
        <w:spacing w:before="100" w:beforeAutospacing="1" w:after="100" w:afterAutospacing="1" w:line="240" w:lineRule="auto"/>
        <w:jc w:val="center"/>
        <w:rPr>
          <w:rFonts w:ascii="Times New Roman" w:eastAsia="Times New Roman" w:hAnsi="Times New Roman" w:cs="Times New Roman"/>
          <w:sz w:val="24"/>
          <w:szCs w:val="24"/>
          <w:lang w:eastAsia="tr-TR"/>
        </w:rPr>
      </w:pPr>
      <w:r w:rsidRPr="00A72989">
        <w:rPr>
          <w:rFonts w:ascii="Times New Roman" w:eastAsia="Times New Roman" w:hAnsi="Times New Roman" w:cs="Times New Roman"/>
          <w:b/>
          <w:sz w:val="24"/>
          <w:szCs w:val="24"/>
          <w:lang w:eastAsia="tr-TR"/>
        </w:rPr>
        <w:t xml:space="preserve">  </w:t>
      </w:r>
    </w:p>
    <w:tbl>
      <w:tblPr>
        <w:tblW w:w="0" w:type="auto"/>
        <w:jc w:val="center"/>
        <w:tblBorders>
          <w:top w:val="threeDEmboss" w:sz="6" w:space="0" w:color="auto"/>
          <w:left w:val="threeDEmboss" w:sz="6" w:space="0" w:color="auto"/>
          <w:bottom w:val="threeDEmboss" w:sz="6" w:space="0" w:color="auto"/>
          <w:right w:val="threeDEmboss" w:sz="6" w:space="0" w:color="auto"/>
        </w:tblBorders>
        <w:tblLayout w:type="fixed"/>
        <w:tblCellMar>
          <w:left w:w="0" w:type="dxa"/>
          <w:right w:w="0" w:type="dxa"/>
        </w:tblCellMar>
        <w:tblLook w:val="04A0"/>
      </w:tblPr>
      <w:tblGrid>
        <w:gridCol w:w="852"/>
        <w:gridCol w:w="708"/>
        <w:gridCol w:w="993"/>
        <w:gridCol w:w="1275"/>
        <w:gridCol w:w="709"/>
        <w:gridCol w:w="971"/>
        <w:gridCol w:w="709"/>
        <w:gridCol w:w="850"/>
        <w:gridCol w:w="1276"/>
        <w:gridCol w:w="567"/>
        <w:gridCol w:w="850"/>
      </w:tblGrid>
      <w:tr w:rsidR="00A72989" w:rsidRPr="00A72989" w:rsidTr="00A72989">
        <w:trPr>
          <w:jc w:val="center"/>
        </w:trPr>
        <w:tc>
          <w:tcPr>
            <w:tcW w:w="5508" w:type="dxa"/>
            <w:gridSpan w:val="6"/>
            <w:tcBorders>
              <w:top w:val="threeDEmboss" w:sz="6" w:space="0" w:color="auto"/>
              <w:left w:val="threeDEmboss" w:sz="6" w:space="0" w:color="auto"/>
              <w:bottom w:val="threeDEmboss" w:sz="6" w:space="0" w:color="auto"/>
              <w:right w:val="threeDEmboss" w:sz="6" w:space="0" w:color="auto"/>
            </w:tcBorders>
            <w:hideMark/>
          </w:tcPr>
          <w:p w:rsidR="00A72989" w:rsidRPr="00A72989" w:rsidRDefault="00A72989" w:rsidP="00A72989">
            <w:pPr>
              <w:spacing w:before="100" w:beforeAutospacing="1" w:after="100" w:afterAutospacing="1" w:line="240" w:lineRule="auto"/>
              <w:jc w:val="center"/>
              <w:rPr>
                <w:rFonts w:ascii="Times New Roman" w:eastAsia="Times New Roman" w:hAnsi="Times New Roman" w:cs="Times New Roman"/>
                <w:sz w:val="24"/>
                <w:szCs w:val="24"/>
                <w:lang w:eastAsia="tr-TR"/>
              </w:rPr>
            </w:pPr>
            <w:r w:rsidRPr="00A72989">
              <w:rPr>
                <w:rFonts w:ascii="Times New Roman" w:eastAsia="Times New Roman" w:hAnsi="Times New Roman" w:cs="Times New Roman"/>
                <w:b/>
                <w:sz w:val="24"/>
                <w:szCs w:val="24"/>
                <w:lang w:eastAsia="tr-TR"/>
              </w:rPr>
              <w:t>TL Denominated</w:t>
            </w:r>
          </w:p>
        </w:tc>
        <w:tc>
          <w:tcPr>
            <w:tcW w:w="4252" w:type="dxa"/>
            <w:gridSpan w:val="5"/>
            <w:tcBorders>
              <w:top w:val="threeDEmboss" w:sz="6" w:space="0" w:color="auto"/>
              <w:left w:val="threeDEmboss" w:sz="6" w:space="0" w:color="auto"/>
              <w:bottom w:val="threeDEmboss" w:sz="6" w:space="0" w:color="auto"/>
              <w:right w:val="threeDEmboss" w:sz="6" w:space="0" w:color="auto"/>
            </w:tcBorders>
            <w:hideMark/>
          </w:tcPr>
          <w:p w:rsidR="00A72989" w:rsidRPr="00A72989" w:rsidRDefault="00A72989" w:rsidP="00A72989">
            <w:pPr>
              <w:spacing w:before="100" w:beforeAutospacing="1" w:after="100" w:afterAutospacing="1" w:line="240" w:lineRule="auto"/>
              <w:jc w:val="center"/>
              <w:rPr>
                <w:rFonts w:ascii="Times New Roman" w:eastAsia="Times New Roman" w:hAnsi="Times New Roman" w:cs="Times New Roman"/>
                <w:sz w:val="24"/>
                <w:szCs w:val="24"/>
                <w:lang w:eastAsia="tr-TR"/>
              </w:rPr>
            </w:pPr>
            <w:r w:rsidRPr="00A72989">
              <w:rPr>
                <w:rFonts w:ascii="Times New Roman" w:eastAsia="Times New Roman" w:hAnsi="Times New Roman" w:cs="Times New Roman"/>
                <w:b/>
                <w:sz w:val="24"/>
                <w:szCs w:val="24"/>
                <w:lang w:eastAsia="tr-TR"/>
              </w:rPr>
              <w:t>FX Denominated</w:t>
            </w:r>
          </w:p>
        </w:tc>
      </w:tr>
      <w:tr w:rsidR="00A72989" w:rsidRPr="00A72989" w:rsidTr="00A72989">
        <w:trPr>
          <w:jc w:val="center"/>
        </w:trPr>
        <w:tc>
          <w:tcPr>
            <w:tcW w:w="852" w:type="dxa"/>
            <w:tcBorders>
              <w:top w:val="threeDEmboss" w:sz="6" w:space="0" w:color="auto"/>
              <w:left w:val="threeDEmboss" w:sz="6" w:space="0" w:color="auto"/>
              <w:bottom w:val="threeDEmboss" w:sz="6" w:space="0" w:color="auto"/>
              <w:right w:val="threeDEmboss" w:sz="6" w:space="0" w:color="auto"/>
            </w:tcBorders>
            <w:hideMark/>
          </w:tcPr>
          <w:p w:rsidR="00A72989" w:rsidRPr="00A72989" w:rsidRDefault="00A72989" w:rsidP="00A72989">
            <w:pPr>
              <w:spacing w:before="100" w:beforeAutospacing="1" w:after="100" w:afterAutospacing="1" w:line="240" w:lineRule="auto"/>
              <w:rPr>
                <w:rFonts w:ascii="Times New Roman" w:eastAsia="Times New Roman" w:hAnsi="Times New Roman" w:cs="Times New Roman"/>
                <w:sz w:val="24"/>
                <w:szCs w:val="24"/>
                <w:lang w:eastAsia="tr-TR"/>
              </w:rPr>
            </w:pPr>
            <w:r w:rsidRPr="00A72989">
              <w:rPr>
                <w:rFonts w:ascii="Times New Roman" w:eastAsia="Times New Roman" w:hAnsi="Times New Roman" w:cs="Times New Roman"/>
                <w:sz w:val="24"/>
                <w:szCs w:val="24"/>
                <w:lang w:eastAsia="tr-TR"/>
              </w:rPr>
              <w:lastRenderedPageBreak/>
              <w:t xml:space="preserve">  </w:t>
            </w:r>
          </w:p>
        </w:tc>
        <w:tc>
          <w:tcPr>
            <w:tcW w:w="708" w:type="dxa"/>
            <w:tcBorders>
              <w:top w:val="threeDEmboss" w:sz="6" w:space="0" w:color="auto"/>
              <w:left w:val="threeDEmboss" w:sz="6" w:space="0" w:color="auto"/>
              <w:bottom w:val="threeDEmboss" w:sz="6" w:space="0" w:color="auto"/>
              <w:right w:val="threeDEmboss" w:sz="6" w:space="0" w:color="auto"/>
            </w:tcBorders>
            <w:hideMark/>
          </w:tcPr>
          <w:p w:rsidR="00A72989" w:rsidRPr="00A72989" w:rsidRDefault="00A72989" w:rsidP="00A72989">
            <w:pPr>
              <w:spacing w:before="100" w:beforeAutospacing="1" w:after="100" w:afterAutospacing="1" w:line="240" w:lineRule="auto"/>
              <w:jc w:val="center"/>
              <w:rPr>
                <w:rFonts w:ascii="Times New Roman" w:eastAsia="Times New Roman" w:hAnsi="Times New Roman" w:cs="Times New Roman"/>
                <w:sz w:val="24"/>
                <w:szCs w:val="24"/>
                <w:lang w:eastAsia="tr-TR"/>
              </w:rPr>
            </w:pPr>
            <w:r w:rsidRPr="00A72989">
              <w:rPr>
                <w:rFonts w:ascii="Times New Roman" w:eastAsia="Times New Roman" w:hAnsi="Times New Roman" w:cs="Times New Roman"/>
                <w:b/>
                <w:sz w:val="24"/>
                <w:szCs w:val="24"/>
                <w:lang w:eastAsia="tr-TR"/>
              </w:rPr>
              <w:t>RR</w:t>
            </w:r>
          </w:p>
        </w:tc>
        <w:tc>
          <w:tcPr>
            <w:tcW w:w="2977" w:type="dxa"/>
            <w:gridSpan w:val="3"/>
            <w:tcBorders>
              <w:top w:val="threeDEmboss" w:sz="6" w:space="0" w:color="auto"/>
              <w:left w:val="threeDEmboss" w:sz="6" w:space="0" w:color="auto"/>
              <w:bottom w:val="threeDEmboss" w:sz="6" w:space="0" w:color="auto"/>
              <w:right w:val="threeDEmboss" w:sz="6" w:space="0" w:color="auto"/>
            </w:tcBorders>
            <w:hideMark/>
          </w:tcPr>
          <w:p w:rsidR="00A72989" w:rsidRPr="00A72989" w:rsidRDefault="00A72989" w:rsidP="00A72989">
            <w:pPr>
              <w:spacing w:before="100" w:beforeAutospacing="1" w:after="100" w:afterAutospacing="1" w:line="240" w:lineRule="auto"/>
              <w:outlineLvl w:val="2"/>
              <w:rPr>
                <w:rFonts w:ascii="Times New Roman" w:eastAsia="Times New Roman" w:hAnsi="Times New Roman" w:cs="Times New Roman"/>
                <w:b/>
                <w:bCs/>
                <w:sz w:val="27"/>
                <w:szCs w:val="27"/>
                <w:lang w:eastAsia="tr-TR"/>
              </w:rPr>
            </w:pPr>
            <w:r w:rsidRPr="00A72989">
              <w:rPr>
                <w:rFonts w:ascii="Times New Roman" w:eastAsia="Times New Roman" w:hAnsi="Times New Roman" w:cs="Times New Roman"/>
                <w:b/>
                <w:bCs/>
                <w:sz w:val="27"/>
                <w:szCs w:val="27"/>
                <w:lang w:eastAsia="tr-TR"/>
              </w:rPr>
              <w:t>LR</w:t>
            </w:r>
          </w:p>
        </w:tc>
        <w:tc>
          <w:tcPr>
            <w:tcW w:w="971" w:type="dxa"/>
            <w:tcBorders>
              <w:top w:val="threeDEmboss" w:sz="6" w:space="0" w:color="auto"/>
              <w:left w:val="threeDEmboss" w:sz="6" w:space="0" w:color="auto"/>
              <w:bottom w:val="threeDEmboss" w:sz="6" w:space="0" w:color="auto"/>
              <w:right w:val="threeDEmboss" w:sz="6" w:space="0" w:color="auto"/>
            </w:tcBorders>
            <w:hideMark/>
          </w:tcPr>
          <w:p w:rsidR="00A72989" w:rsidRPr="00A72989" w:rsidRDefault="00A72989" w:rsidP="00A72989">
            <w:pPr>
              <w:spacing w:before="100" w:beforeAutospacing="1" w:after="100" w:afterAutospacing="1" w:line="240" w:lineRule="auto"/>
              <w:jc w:val="center"/>
              <w:rPr>
                <w:rFonts w:ascii="Times New Roman" w:eastAsia="Times New Roman" w:hAnsi="Times New Roman" w:cs="Times New Roman"/>
                <w:sz w:val="24"/>
                <w:szCs w:val="24"/>
                <w:lang w:eastAsia="tr-TR"/>
              </w:rPr>
            </w:pPr>
            <w:r w:rsidRPr="00A72989">
              <w:rPr>
                <w:rFonts w:ascii="Times New Roman" w:eastAsia="Times New Roman" w:hAnsi="Times New Roman" w:cs="Times New Roman"/>
                <w:b/>
                <w:sz w:val="24"/>
                <w:szCs w:val="24"/>
                <w:lang w:eastAsia="tr-TR"/>
              </w:rPr>
              <w:t>TOTAL</w:t>
            </w:r>
          </w:p>
        </w:tc>
        <w:tc>
          <w:tcPr>
            <w:tcW w:w="709" w:type="dxa"/>
            <w:tcBorders>
              <w:top w:val="threeDEmboss" w:sz="6" w:space="0" w:color="auto"/>
              <w:left w:val="threeDEmboss" w:sz="6" w:space="0" w:color="auto"/>
              <w:bottom w:val="threeDEmboss" w:sz="6" w:space="0" w:color="auto"/>
              <w:right w:val="threeDEmboss" w:sz="6" w:space="0" w:color="auto"/>
            </w:tcBorders>
            <w:hideMark/>
          </w:tcPr>
          <w:p w:rsidR="00A72989" w:rsidRPr="00A72989" w:rsidRDefault="00A72989" w:rsidP="00A72989">
            <w:pPr>
              <w:spacing w:before="100" w:beforeAutospacing="1" w:after="100" w:afterAutospacing="1" w:line="240" w:lineRule="auto"/>
              <w:jc w:val="center"/>
              <w:rPr>
                <w:rFonts w:ascii="Times New Roman" w:eastAsia="Times New Roman" w:hAnsi="Times New Roman" w:cs="Times New Roman"/>
                <w:sz w:val="24"/>
                <w:szCs w:val="24"/>
                <w:lang w:eastAsia="tr-TR"/>
              </w:rPr>
            </w:pPr>
            <w:r w:rsidRPr="00A72989">
              <w:rPr>
                <w:rFonts w:ascii="Times New Roman" w:eastAsia="Times New Roman" w:hAnsi="Times New Roman" w:cs="Times New Roman"/>
                <w:b/>
                <w:sz w:val="24"/>
                <w:szCs w:val="24"/>
                <w:lang w:eastAsia="tr-TR"/>
              </w:rPr>
              <w:t>RR</w:t>
            </w:r>
          </w:p>
        </w:tc>
        <w:tc>
          <w:tcPr>
            <w:tcW w:w="2693" w:type="dxa"/>
            <w:gridSpan w:val="3"/>
            <w:tcBorders>
              <w:top w:val="threeDEmboss" w:sz="6" w:space="0" w:color="auto"/>
              <w:left w:val="threeDEmboss" w:sz="6" w:space="0" w:color="auto"/>
              <w:bottom w:val="threeDEmboss" w:sz="6" w:space="0" w:color="auto"/>
              <w:right w:val="threeDEmboss" w:sz="6" w:space="0" w:color="auto"/>
            </w:tcBorders>
            <w:hideMark/>
          </w:tcPr>
          <w:p w:rsidR="00A72989" w:rsidRPr="00A72989" w:rsidRDefault="00A72989" w:rsidP="00A72989">
            <w:pPr>
              <w:spacing w:before="100" w:beforeAutospacing="1" w:after="100" w:afterAutospacing="1" w:line="240" w:lineRule="auto"/>
              <w:jc w:val="center"/>
              <w:rPr>
                <w:rFonts w:ascii="Times New Roman" w:eastAsia="Times New Roman" w:hAnsi="Times New Roman" w:cs="Times New Roman"/>
                <w:sz w:val="24"/>
                <w:szCs w:val="24"/>
                <w:lang w:eastAsia="tr-TR"/>
              </w:rPr>
            </w:pPr>
            <w:r w:rsidRPr="00A72989">
              <w:rPr>
                <w:rFonts w:ascii="Times New Roman" w:eastAsia="Times New Roman" w:hAnsi="Times New Roman" w:cs="Times New Roman"/>
                <w:b/>
                <w:sz w:val="24"/>
                <w:szCs w:val="24"/>
                <w:lang w:eastAsia="tr-TR"/>
              </w:rPr>
              <w:t>LR</w:t>
            </w:r>
          </w:p>
        </w:tc>
        <w:tc>
          <w:tcPr>
            <w:tcW w:w="850" w:type="dxa"/>
            <w:tcBorders>
              <w:top w:val="threeDEmboss" w:sz="6" w:space="0" w:color="auto"/>
              <w:left w:val="threeDEmboss" w:sz="6" w:space="0" w:color="auto"/>
              <w:bottom w:val="threeDEmboss" w:sz="6" w:space="0" w:color="auto"/>
              <w:right w:val="threeDEmboss" w:sz="6" w:space="0" w:color="auto"/>
            </w:tcBorders>
            <w:hideMark/>
          </w:tcPr>
          <w:p w:rsidR="00A72989" w:rsidRPr="00A72989" w:rsidRDefault="00A72989" w:rsidP="00A72989">
            <w:pPr>
              <w:spacing w:before="100" w:beforeAutospacing="1" w:after="100" w:afterAutospacing="1" w:line="240" w:lineRule="auto"/>
              <w:jc w:val="center"/>
              <w:rPr>
                <w:rFonts w:ascii="Times New Roman" w:eastAsia="Times New Roman" w:hAnsi="Times New Roman" w:cs="Times New Roman"/>
                <w:sz w:val="24"/>
                <w:szCs w:val="24"/>
                <w:lang w:eastAsia="tr-TR"/>
              </w:rPr>
            </w:pPr>
            <w:r w:rsidRPr="00A72989">
              <w:rPr>
                <w:rFonts w:ascii="Times New Roman" w:eastAsia="Times New Roman" w:hAnsi="Times New Roman" w:cs="Times New Roman"/>
                <w:b/>
                <w:sz w:val="24"/>
                <w:szCs w:val="24"/>
                <w:lang w:eastAsia="tr-TR"/>
              </w:rPr>
              <w:t>TOTAL</w:t>
            </w:r>
          </w:p>
        </w:tc>
      </w:tr>
      <w:tr w:rsidR="00A72989" w:rsidRPr="00A72989" w:rsidTr="00A72989">
        <w:trPr>
          <w:jc w:val="center"/>
        </w:trPr>
        <w:tc>
          <w:tcPr>
            <w:tcW w:w="852" w:type="dxa"/>
            <w:tcBorders>
              <w:top w:val="threeDEmboss" w:sz="6" w:space="0" w:color="auto"/>
              <w:left w:val="threeDEmboss" w:sz="6" w:space="0" w:color="auto"/>
              <w:bottom w:val="threeDEmboss" w:sz="6" w:space="0" w:color="auto"/>
              <w:right w:val="threeDEmboss" w:sz="6" w:space="0" w:color="auto"/>
            </w:tcBorders>
            <w:hideMark/>
          </w:tcPr>
          <w:p w:rsidR="00A72989" w:rsidRPr="00A72989" w:rsidRDefault="00A72989" w:rsidP="00A72989">
            <w:pPr>
              <w:spacing w:before="100" w:beforeAutospacing="1" w:after="100" w:afterAutospacing="1" w:line="240" w:lineRule="auto"/>
              <w:rPr>
                <w:rFonts w:ascii="Times New Roman" w:eastAsia="Times New Roman" w:hAnsi="Times New Roman" w:cs="Times New Roman"/>
                <w:sz w:val="24"/>
                <w:szCs w:val="24"/>
                <w:lang w:eastAsia="tr-TR"/>
              </w:rPr>
            </w:pPr>
            <w:r w:rsidRPr="00A72989">
              <w:rPr>
                <w:rFonts w:ascii="Times New Roman" w:eastAsia="Times New Roman" w:hAnsi="Times New Roman" w:cs="Times New Roman"/>
                <w:sz w:val="24"/>
                <w:szCs w:val="24"/>
                <w:lang w:eastAsia="tr-TR"/>
              </w:rPr>
              <w:t xml:space="preserve">  </w:t>
            </w:r>
          </w:p>
          <w:p w:rsidR="00A72989" w:rsidRPr="00A72989" w:rsidRDefault="00A72989" w:rsidP="00A72989">
            <w:pPr>
              <w:spacing w:before="100" w:beforeAutospacing="1" w:after="100" w:afterAutospacing="1" w:line="240" w:lineRule="auto"/>
              <w:rPr>
                <w:rFonts w:ascii="Times New Roman" w:eastAsia="Times New Roman" w:hAnsi="Times New Roman" w:cs="Times New Roman"/>
                <w:sz w:val="24"/>
                <w:szCs w:val="24"/>
                <w:lang w:eastAsia="tr-TR"/>
              </w:rPr>
            </w:pPr>
            <w:r w:rsidRPr="00A72989">
              <w:rPr>
                <w:rFonts w:ascii="Times New Roman" w:eastAsia="Times New Roman" w:hAnsi="Times New Roman" w:cs="Times New Roman"/>
                <w:sz w:val="24"/>
                <w:szCs w:val="24"/>
                <w:lang w:eastAsia="tr-TR"/>
              </w:rPr>
              <w:t xml:space="preserve">  </w:t>
            </w:r>
          </w:p>
        </w:tc>
        <w:tc>
          <w:tcPr>
            <w:tcW w:w="708" w:type="dxa"/>
            <w:tcBorders>
              <w:top w:val="threeDEmboss" w:sz="6" w:space="0" w:color="auto"/>
              <w:left w:val="threeDEmboss" w:sz="6" w:space="0" w:color="auto"/>
              <w:bottom w:val="threeDEmboss" w:sz="6" w:space="0" w:color="auto"/>
              <w:right w:val="threeDEmboss" w:sz="6" w:space="0" w:color="auto"/>
            </w:tcBorders>
            <w:hideMark/>
          </w:tcPr>
          <w:p w:rsidR="00A72989" w:rsidRPr="00A72989" w:rsidRDefault="00A72989" w:rsidP="00A72989">
            <w:pPr>
              <w:spacing w:before="100" w:beforeAutospacing="1" w:after="100" w:afterAutospacing="1" w:line="240" w:lineRule="auto"/>
              <w:rPr>
                <w:rFonts w:ascii="Times New Roman" w:eastAsia="Times New Roman" w:hAnsi="Times New Roman" w:cs="Times New Roman"/>
                <w:sz w:val="24"/>
                <w:szCs w:val="24"/>
                <w:lang w:eastAsia="tr-TR"/>
              </w:rPr>
            </w:pPr>
            <w:r w:rsidRPr="00A72989">
              <w:rPr>
                <w:rFonts w:ascii="Times New Roman" w:eastAsia="Times New Roman" w:hAnsi="Times New Roman" w:cs="Times New Roman"/>
                <w:sz w:val="24"/>
                <w:szCs w:val="24"/>
                <w:lang w:eastAsia="tr-TR"/>
              </w:rPr>
              <w:t xml:space="preserve">  </w:t>
            </w:r>
          </w:p>
          <w:p w:rsidR="00A72989" w:rsidRPr="00A72989" w:rsidRDefault="00A72989" w:rsidP="00A72989">
            <w:pPr>
              <w:spacing w:before="100" w:beforeAutospacing="1" w:after="100" w:afterAutospacing="1" w:line="240" w:lineRule="auto"/>
              <w:rPr>
                <w:rFonts w:ascii="Times New Roman" w:eastAsia="Times New Roman" w:hAnsi="Times New Roman" w:cs="Times New Roman"/>
                <w:sz w:val="24"/>
                <w:szCs w:val="24"/>
                <w:lang w:eastAsia="tr-TR"/>
              </w:rPr>
            </w:pPr>
            <w:r w:rsidRPr="00A72989">
              <w:rPr>
                <w:rFonts w:ascii="Times New Roman" w:eastAsia="Times New Roman" w:hAnsi="Times New Roman" w:cs="Times New Roman"/>
                <w:sz w:val="24"/>
                <w:szCs w:val="24"/>
                <w:lang w:eastAsia="tr-TR"/>
              </w:rPr>
              <w:t xml:space="preserve">  </w:t>
            </w:r>
          </w:p>
        </w:tc>
        <w:tc>
          <w:tcPr>
            <w:tcW w:w="993" w:type="dxa"/>
            <w:tcBorders>
              <w:top w:val="threeDEmboss" w:sz="6" w:space="0" w:color="auto"/>
              <w:left w:val="threeDEmboss" w:sz="6" w:space="0" w:color="auto"/>
              <w:bottom w:val="threeDEmboss" w:sz="6" w:space="0" w:color="auto"/>
              <w:right w:val="threeDEmboss" w:sz="6" w:space="0" w:color="auto"/>
            </w:tcBorders>
            <w:hideMark/>
          </w:tcPr>
          <w:p w:rsidR="00A72989" w:rsidRPr="00A72989" w:rsidRDefault="00A72989" w:rsidP="00A72989">
            <w:pPr>
              <w:spacing w:before="100" w:beforeAutospacing="1" w:after="100" w:afterAutospacing="1" w:line="240" w:lineRule="auto"/>
              <w:jc w:val="center"/>
              <w:rPr>
                <w:rFonts w:ascii="Times New Roman" w:eastAsia="Times New Roman" w:hAnsi="Times New Roman" w:cs="Times New Roman"/>
                <w:sz w:val="24"/>
                <w:szCs w:val="24"/>
                <w:lang w:eastAsia="tr-TR"/>
              </w:rPr>
            </w:pPr>
            <w:r w:rsidRPr="00A72989">
              <w:rPr>
                <w:rFonts w:ascii="Times New Roman" w:eastAsia="Times New Roman" w:hAnsi="Times New Roman" w:cs="Times New Roman"/>
                <w:sz w:val="24"/>
                <w:szCs w:val="24"/>
                <w:lang w:eastAsia="tr-TR"/>
              </w:rPr>
              <w:t>Free Deposits</w:t>
            </w:r>
          </w:p>
        </w:tc>
        <w:tc>
          <w:tcPr>
            <w:tcW w:w="1275" w:type="dxa"/>
            <w:tcBorders>
              <w:top w:val="threeDEmboss" w:sz="6" w:space="0" w:color="auto"/>
              <w:left w:val="threeDEmboss" w:sz="6" w:space="0" w:color="auto"/>
              <w:bottom w:val="threeDEmboss" w:sz="6" w:space="0" w:color="auto"/>
              <w:right w:val="threeDEmboss" w:sz="6" w:space="0" w:color="auto"/>
            </w:tcBorders>
            <w:hideMark/>
          </w:tcPr>
          <w:p w:rsidR="00A72989" w:rsidRPr="00A72989" w:rsidRDefault="00A72989" w:rsidP="00A72989">
            <w:pPr>
              <w:spacing w:before="100" w:beforeAutospacing="1" w:after="100" w:afterAutospacing="1" w:line="240" w:lineRule="auto"/>
              <w:jc w:val="center"/>
              <w:rPr>
                <w:rFonts w:ascii="Times New Roman" w:eastAsia="Times New Roman" w:hAnsi="Times New Roman" w:cs="Times New Roman"/>
                <w:sz w:val="24"/>
                <w:szCs w:val="24"/>
                <w:lang w:eastAsia="tr-TR"/>
              </w:rPr>
            </w:pPr>
            <w:r w:rsidRPr="00A72989">
              <w:rPr>
                <w:rFonts w:ascii="Times New Roman" w:eastAsia="Times New Roman" w:hAnsi="Times New Roman" w:cs="Times New Roman"/>
                <w:sz w:val="24"/>
                <w:szCs w:val="24"/>
                <w:lang w:eastAsia="tr-TR"/>
              </w:rPr>
              <w:t>Government Securities</w:t>
            </w:r>
          </w:p>
        </w:tc>
        <w:tc>
          <w:tcPr>
            <w:tcW w:w="709" w:type="dxa"/>
            <w:tcBorders>
              <w:top w:val="threeDEmboss" w:sz="6" w:space="0" w:color="auto"/>
              <w:left w:val="threeDEmboss" w:sz="6" w:space="0" w:color="auto"/>
              <w:bottom w:val="threeDEmboss" w:sz="6" w:space="0" w:color="auto"/>
              <w:right w:val="threeDEmboss" w:sz="6" w:space="0" w:color="auto"/>
            </w:tcBorders>
            <w:hideMark/>
          </w:tcPr>
          <w:p w:rsidR="00A72989" w:rsidRPr="00A72989" w:rsidRDefault="00A72989" w:rsidP="00A72989">
            <w:pPr>
              <w:spacing w:before="100" w:beforeAutospacing="1" w:after="100" w:afterAutospacing="1" w:line="240" w:lineRule="auto"/>
              <w:jc w:val="center"/>
              <w:rPr>
                <w:rFonts w:ascii="Times New Roman" w:eastAsia="Times New Roman" w:hAnsi="Times New Roman" w:cs="Times New Roman"/>
                <w:sz w:val="24"/>
                <w:szCs w:val="24"/>
                <w:lang w:eastAsia="tr-TR"/>
              </w:rPr>
            </w:pPr>
            <w:r w:rsidRPr="00A72989">
              <w:rPr>
                <w:rFonts w:ascii="Times New Roman" w:eastAsia="Times New Roman" w:hAnsi="Times New Roman" w:cs="Times New Roman"/>
                <w:sz w:val="24"/>
                <w:szCs w:val="24"/>
                <w:lang w:eastAsia="tr-TR"/>
              </w:rPr>
              <w:t>Vault Cash</w:t>
            </w:r>
          </w:p>
        </w:tc>
        <w:tc>
          <w:tcPr>
            <w:tcW w:w="971" w:type="dxa"/>
            <w:tcBorders>
              <w:top w:val="threeDEmboss" w:sz="6" w:space="0" w:color="auto"/>
              <w:left w:val="threeDEmboss" w:sz="6" w:space="0" w:color="auto"/>
              <w:bottom w:val="threeDEmboss" w:sz="6" w:space="0" w:color="auto"/>
              <w:right w:val="threeDEmboss" w:sz="6" w:space="0" w:color="auto"/>
            </w:tcBorders>
            <w:hideMark/>
          </w:tcPr>
          <w:p w:rsidR="00A72989" w:rsidRPr="00A72989" w:rsidRDefault="00A72989" w:rsidP="00A72989">
            <w:pPr>
              <w:spacing w:before="100" w:beforeAutospacing="1" w:after="100" w:afterAutospacing="1" w:line="240" w:lineRule="auto"/>
              <w:jc w:val="center"/>
              <w:rPr>
                <w:rFonts w:ascii="Times New Roman" w:eastAsia="Times New Roman" w:hAnsi="Times New Roman" w:cs="Times New Roman"/>
                <w:sz w:val="24"/>
                <w:szCs w:val="24"/>
                <w:lang w:eastAsia="tr-TR"/>
              </w:rPr>
            </w:pPr>
            <w:r w:rsidRPr="00A72989">
              <w:rPr>
                <w:rFonts w:ascii="Times New Roman" w:eastAsia="Times New Roman" w:hAnsi="Times New Roman" w:cs="Times New Roman"/>
                <w:sz w:val="24"/>
                <w:szCs w:val="24"/>
                <w:lang w:eastAsia="tr-TR"/>
              </w:rPr>
              <w:t xml:space="preserve">  </w:t>
            </w:r>
          </w:p>
          <w:p w:rsidR="00A72989" w:rsidRPr="00A72989" w:rsidRDefault="00A72989" w:rsidP="00A72989">
            <w:pPr>
              <w:spacing w:before="100" w:beforeAutospacing="1" w:after="100" w:afterAutospacing="1" w:line="240" w:lineRule="auto"/>
              <w:jc w:val="center"/>
              <w:rPr>
                <w:rFonts w:ascii="Times New Roman" w:eastAsia="Times New Roman" w:hAnsi="Times New Roman" w:cs="Times New Roman"/>
                <w:sz w:val="24"/>
                <w:szCs w:val="24"/>
                <w:lang w:eastAsia="tr-TR"/>
              </w:rPr>
            </w:pPr>
            <w:r w:rsidRPr="00A72989">
              <w:rPr>
                <w:rFonts w:ascii="Times New Roman" w:eastAsia="Times New Roman" w:hAnsi="Times New Roman" w:cs="Times New Roman"/>
                <w:sz w:val="24"/>
                <w:szCs w:val="24"/>
                <w:lang w:eastAsia="tr-TR"/>
              </w:rPr>
              <w:t xml:space="preserve">  </w:t>
            </w:r>
          </w:p>
        </w:tc>
        <w:tc>
          <w:tcPr>
            <w:tcW w:w="709" w:type="dxa"/>
            <w:tcBorders>
              <w:top w:val="threeDEmboss" w:sz="6" w:space="0" w:color="auto"/>
              <w:left w:val="threeDEmboss" w:sz="6" w:space="0" w:color="auto"/>
              <w:bottom w:val="threeDEmboss" w:sz="6" w:space="0" w:color="auto"/>
              <w:right w:val="threeDEmboss" w:sz="6" w:space="0" w:color="auto"/>
            </w:tcBorders>
            <w:hideMark/>
          </w:tcPr>
          <w:p w:rsidR="00A72989" w:rsidRPr="00A72989" w:rsidRDefault="00A72989" w:rsidP="00A72989">
            <w:pPr>
              <w:spacing w:before="100" w:beforeAutospacing="1" w:after="100" w:afterAutospacing="1" w:line="240" w:lineRule="auto"/>
              <w:jc w:val="center"/>
              <w:rPr>
                <w:rFonts w:ascii="Times New Roman" w:eastAsia="Times New Roman" w:hAnsi="Times New Roman" w:cs="Times New Roman"/>
                <w:sz w:val="24"/>
                <w:szCs w:val="24"/>
                <w:lang w:eastAsia="tr-TR"/>
              </w:rPr>
            </w:pPr>
            <w:r w:rsidRPr="00A72989">
              <w:rPr>
                <w:rFonts w:ascii="Times New Roman" w:eastAsia="Times New Roman" w:hAnsi="Times New Roman" w:cs="Times New Roman"/>
                <w:sz w:val="24"/>
                <w:szCs w:val="24"/>
                <w:lang w:eastAsia="tr-TR"/>
              </w:rPr>
              <w:t xml:space="preserve">  </w:t>
            </w:r>
          </w:p>
          <w:p w:rsidR="00A72989" w:rsidRPr="00A72989" w:rsidRDefault="00A72989" w:rsidP="00A72989">
            <w:pPr>
              <w:spacing w:before="100" w:beforeAutospacing="1" w:after="100" w:afterAutospacing="1" w:line="240" w:lineRule="auto"/>
              <w:jc w:val="center"/>
              <w:rPr>
                <w:rFonts w:ascii="Times New Roman" w:eastAsia="Times New Roman" w:hAnsi="Times New Roman" w:cs="Times New Roman"/>
                <w:sz w:val="24"/>
                <w:szCs w:val="24"/>
                <w:lang w:eastAsia="tr-TR"/>
              </w:rPr>
            </w:pPr>
            <w:r w:rsidRPr="00A72989">
              <w:rPr>
                <w:rFonts w:ascii="Times New Roman" w:eastAsia="Times New Roman" w:hAnsi="Times New Roman" w:cs="Times New Roman"/>
                <w:sz w:val="24"/>
                <w:szCs w:val="24"/>
                <w:lang w:eastAsia="tr-TR"/>
              </w:rPr>
              <w:t xml:space="preserve">  </w:t>
            </w:r>
          </w:p>
        </w:tc>
        <w:tc>
          <w:tcPr>
            <w:tcW w:w="850" w:type="dxa"/>
            <w:tcBorders>
              <w:top w:val="threeDEmboss" w:sz="6" w:space="0" w:color="auto"/>
              <w:left w:val="threeDEmboss" w:sz="6" w:space="0" w:color="auto"/>
              <w:bottom w:val="threeDEmboss" w:sz="6" w:space="0" w:color="auto"/>
              <w:right w:val="threeDEmboss" w:sz="6" w:space="0" w:color="auto"/>
            </w:tcBorders>
            <w:hideMark/>
          </w:tcPr>
          <w:p w:rsidR="00A72989" w:rsidRPr="00A72989" w:rsidRDefault="00A72989" w:rsidP="00A72989">
            <w:pPr>
              <w:spacing w:before="100" w:beforeAutospacing="1" w:after="100" w:afterAutospacing="1" w:line="240" w:lineRule="auto"/>
              <w:jc w:val="center"/>
              <w:rPr>
                <w:rFonts w:ascii="Times New Roman" w:eastAsia="Times New Roman" w:hAnsi="Times New Roman" w:cs="Times New Roman"/>
                <w:sz w:val="24"/>
                <w:szCs w:val="24"/>
                <w:lang w:eastAsia="tr-TR"/>
              </w:rPr>
            </w:pPr>
            <w:r w:rsidRPr="00A72989">
              <w:rPr>
                <w:rFonts w:ascii="Times New Roman" w:eastAsia="Times New Roman" w:hAnsi="Times New Roman" w:cs="Times New Roman"/>
                <w:sz w:val="24"/>
                <w:szCs w:val="24"/>
                <w:lang w:eastAsia="tr-TR"/>
              </w:rPr>
              <w:t>Free Deposits</w:t>
            </w:r>
          </w:p>
        </w:tc>
        <w:tc>
          <w:tcPr>
            <w:tcW w:w="1276" w:type="dxa"/>
            <w:tcBorders>
              <w:top w:val="threeDEmboss" w:sz="6" w:space="0" w:color="auto"/>
              <w:left w:val="threeDEmboss" w:sz="6" w:space="0" w:color="auto"/>
              <w:bottom w:val="threeDEmboss" w:sz="6" w:space="0" w:color="auto"/>
              <w:right w:val="threeDEmboss" w:sz="6" w:space="0" w:color="auto"/>
            </w:tcBorders>
            <w:hideMark/>
          </w:tcPr>
          <w:p w:rsidR="00A72989" w:rsidRPr="00A72989" w:rsidRDefault="00A72989" w:rsidP="00A72989">
            <w:pPr>
              <w:spacing w:before="100" w:beforeAutospacing="1" w:after="100" w:afterAutospacing="1" w:line="240" w:lineRule="auto"/>
              <w:jc w:val="center"/>
              <w:rPr>
                <w:rFonts w:ascii="Times New Roman" w:eastAsia="Times New Roman" w:hAnsi="Times New Roman" w:cs="Times New Roman"/>
                <w:sz w:val="24"/>
                <w:szCs w:val="24"/>
                <w:lang w:eastAsia="tr-TR"/>
              </w:rPr>
            </w:pPr>
            <w:r w:rsidRPr="00A72989">
              <w:rPr>
                <w:rFonts w:ascii="Times New Roman" w:eastAsia="Times New Roman" w:hAnsi="Times New Roman" w:cs="Times New Roman"/>
                <w:sz w:val="24"/>
                <w:szCs w:val="24"/>
                <w:lang w:eastAsia="tr-TR"/>
              </w:rPr>
              <w:t>Government Securities</w:t>
            </w:r>
          </w:p>
        </w:tc>
        <w:tc>
          <w:tcPr>
            <w:tcW w:w="567" w:type="dxa"/>
            <w:tcBorders>
              <w:top w:val="threeDEmboss" w:sz="6" w:space="0" w:color="auto"/>
              <w:left w:val="threeDEmboss" w:sz="6" w:space="0" w:color="auto"/>
              <w:bottom w:val="threeDEmboss" w:sz="6" w:space="0" w:color="auto"/>
              <w:right w:val="threeDEmboss" w:sz="6" w:space="0" w:color="auto"/>
            </w:tcBorders>
            <w:hideMark/>
          </w:tcPr>
          <w:p w:rsidR="00A72989" w:rsidRPr="00A72989" w:rsidRDefault="00A72989" w:rsidP="00A72989">
            <w:pPr>
              <w:spacing w:before="100" w:beforeAutospacing="1" w:after="100" w:afterAutospacing="1" w:line="240" w:lineRule="auto"/>
              <w:jc w:val="center"/>
              <w:rPr>
                <w:rFonts w:ascii="Times New Roman" w:eastAsia="Times New Roman" w:hAnsi="Times New Roman" w:cs="Times New Roman"/>
                <w:sz w:val="24"/>
                <w:szCs w:val="24"/>
                <w:lang w:eastAsia="tr-TR"/>
              </w:rPr>
            </w:pPr>
            <w:r w:rsidRPr="00A72989">
              <w:rPr>
                <w:rFonts w:ascii="Times New Roman" w:eastAsia="Times New Roman" w:hAnsi="Times New Roman" w:cs="Times New Roman"/>
                <w:sz w:val="24"/>
                <w:szCs w:val="24"/>
                <w:lang w:eastAsia="tr-TR"/>
              </w:rPr>
              <w:t>Vault Cash</w:t>
            </w:r>
          </w:p>
        </w:tc>
        <w:tc>
          <w:tcPr>
            <w:tcW w:w="850" w:type="dxa"/>
            <w:tcBorders>
              <w:top w:val="threeDEmboss" w:sz="6" w:space="0" w:color="auto"/>
              <w:left w:val="threeDEmboss" w:sz="6" w:space="0" w:color="auto"/>
              <w:bottom w:val="threeDEmboss" w:sz="6" w:space="0" w:color="auto"/>
              <w:right w:val="threeDEmboss" w:sz="6" w:space="0" w:color="auto"/>
            </w:tcBorders>
            <w:hideMark/>
          </w:tcPr>
          <w:p w:rsidR="00A72989" w:rsidRPr="00A72989" w:rsidRDefault="00A72989" w:rsidP="00A72989">
            <w:pPr>
              <w:spacing w:before="100" w:beforeAutospacing="1" w:after="100" w:afterAutospacing="1" w:line="240" w:lineRule="auto"/>
              <w:rPr>
                <w:rFonts w:ascii="Times New Roman" w:eastAsia="Times New Roman" w:hAnsi="Times New Roman" w:cs="Times New Roman"/>
                <w:sz w:val="24"/>
                <w:szCs w:val="24"/>
                <w:lang w:eastAsia="tr-TR"/>
              </w:rPr>
            </w:pPr>
            <w:r w:rsidRPr="00A72989">
              <w:rPr>
                <w:rFonts w:ascii="Times New Roman" w:eastAsia="Times New Roman" w:hAnsi="Times New Roman" w:cs="Times New Roman"/>
                <w:sz w:val="24"/>
                <w:szCs w:val="24"/>
                <w:lang w:eastAsia="tr-TR"/>
              </w:rPr>
              <w:t xml:space="preserve">  </w:t>
            </w:r>
          </w:p>
          <w:p w:rsidR="00A72989" w:rsidRPr="00A72989" w:rsidRDefault="00A72989" w:rsidP="00A72989">
            <w:pPr>
              <w:spacing w:before="100" w:beforeAutospacing="1" w:after="100" w:afterAutospacing="1" w:line="240" w:lineRule="auto"/>
              <w:rPr>
                <w:rFonts w:ascii="Times New Roman" w:eastAsia="Times New Roman" w:hAnsi="Times New Roman" w:cs="Times New Roman"/>
                <w:sz w:val="24"/>
                <w:szCs w:val="24"/>
                <w:lang w:eastAsia="tr-TR"/>
              </w:rPr>
            </w:pPr>
            <w:r w:rsidRPr="00A72989">
              <w:rPr>
                <w:rFonts w:ascii="Times New Roman" w:eastAsia="Times New Roman" w:hAnsi="Times New Roman" w:cs="Times New Roman"/>
                <w:sz w:val="24"/>
                <w:szCs w:val="24"/>
                <w:lang w:eastAsia="tr-TR"/>
              </w:rPr>
              <w:t xml:space="preserve">  </w:t>
            </w:r>
          </w:p>
        </w:tc>
      </w:tr>
      <w:tr w:rsidR="00A72989" w:rsidRPr="00A72989" w:rsidTr="00A72989">
        <w:trPr>
          <w:jc w:val="center"/>
        </w:trPr>
        <w:tc>
          <w:tcPr>
            <w:tcW w:w="852" w:type="dxa"/>
            <w:tcBorders>
              <w:top w:val="threeDEmboss" w:sz="6" w:space="0" w:color="auto"/>
              <w:left w:val="threeDEmboss" w:sz="6" w:space="0" w:color="auto"/>
              <w:bottom w:val="threeDEmboss" w:sz="6" w:space="0" w:color="auto"/>
              <w:right w:val="threeDEmboss" w:sz="6" w:space="0" w:color="auto"/>
            </w:tcBorders>
            <w:hideMark/>
          </w:tcPr>
          <w:p w:rsidR="00A72989" w:rsidRPr="00A72989" w:rsidRDefault="00A72989" w:rsidP="00A72989">
            <w:pPr>
              <w:spacing w:before="100" w:beforeAutospacing="1" w:after="100" w:afterAutospacing="1" w:line="240" w:lineRule="auto"/>
              <w:rPr>
                <w:rFonts w:ascii="Times New Roman" w:eastAsia="Times New Roman" w:hAnsi="Times New Roman" w:cs="Times New Roman"/>
                <w:sz w:val="24"/>
                <w:szCs w:val="24"/>
                <w:lang w:eastAsia="tr-TR"/>
              </w:rPr>
            </w:pPr>
            <w:r w:rsidRPr="00A72989">
              <w:rPr>
                <w:rFonts w:ascii="Times New Roman" w:eastAsia="Times New Roman" w:hAnsi="Times New Roman" w:cs="Times New Roman"/>
                <w:sz w:val="24"/>
                <w:szCs w:val="24"/>
                <w:lang w:eastAsia="tr-TR"/>
              </w:rPr>
              <w:t>Deposits</w:t>
            </w:r>
          </w:p>
        </w:tc>
        <w:tc>
          <w:tcPr>
            <w:tcW w:w="708" w:type="dxa"/>
            <w:tcBorders>
              <w:top w:val="threeDEmboss" w:sz="6" w:space="0" w:color="auto"/>
              <w:left w:val="threeDEmboss" w:sz="6" w:space="0" w:color="auto"/>
              <w:bottom w:val="threeDEmboss" w:sz="6" w:space="0" w:color="auto"/>
              <w:right w:val="threeDEmboss" w:sz="6" w:space="0" w:color="auto"/>
            </w:tcBorders>
            <w:hideMark/>
          </w:tcPr>
          <w:p w:rsidR="00A72989" w:rsidRPr="00A72989" w:rsidRDefault="00A72989" w:rsidP="00A72989">
            <w:pPr>
              <w:spacing w:before="100" w:beforeAutospacing="1" w:after="100" w:afterAutospacing="1" w:line="240" w:lineRule="auto"/>
              <w:jc w:val="center"/>
              <w:rPr>
                <w:rFonts w:ascii="Times New Roman" w:eastAsia="Times New Roman" w:hAnsi="Times New Roman" w:cs="Times New Roman"/>
                <w:sz w:val="24"/>
                <w:szCs w:val="24"/>
                <w:lang w:eastAsia="tr-TR"/>
              </w:rPr>
            </w:pPr>
            <w:r w:rsidRPr="00A72989">
              <w:rPr>
                <w:rFonts w:ascii="Times New Roman" w:eastAsia="Times New Roman" w:hAnsi="Times New Roman" w:cs="Times New Roman"/>
                <w:sz w:val="24"/>
                <w:szCs w:val="24"/>
                <w:lang w:eastAsia="tr-TR"/>
              </w:rPr>
              <w:t>%4</w:t>
            </w:r>
          </w:p>
        </w:tc>
        <w:tc>
          <w:tcPr>
            <w:tcW w:w="993" w:type="dxa"/>
            <w:tcBorders>
              <w:top w:val="threeDEmboss" w:sz="6" w:space="0" w:color="auto"/>
              <w:left w:val="threeDEmboss" w:sz="6" w:space="0" w:color="auto"/>
              <w:bottom w:val="threeDEmboss" w:sz="6" w:space="0" w:color="auto"/>
              <w:right w:val="threeDEmboss" w:sz="6" w:space="0" w:color="auto"/>
            </w:tcBorders>
            <w:hideMark/>
          </w:tcPr>
          <w:p w:rsidR="00A72989" w:rsidRPr="00A72989" w:rsidRDefault="00A72989" w:rsidP="00A72989">
            <w:pPr>
              <w:spacing w:before="100" w:beforeAutospacing="1" w:after="100" w:afterAutospacing="1" w:line="240" w:lineRule="auto"/>
              <w:jc w:val="center"/>
              <w:rPr>
                <w:rFonts w:ascii="Times New Roman" w:eastAsia="Times New Roman" w:hAnsi="Times New Roman" w:cs="Times New Roman"/>
                <w:sz w:val="24"/>
                <w:szCs w:val="24"/>
                <w:lang w:eastAsia="tr-TR"/>
              </w:rPr>
            </w:pPr>
            <w:r w:rsidRPr="00A72989">
              <w:rPr>
                <w:rFonts w:ascii="Times New Roman" w:eastAsia="Times New Roman" w:hAnsi="Times New Roman" w:cs="Times New Roman"/>
                <w:sz w:val="24"/>
                <w:szCs w:val="24"/>
                <w:lang w:eastAsia="tr-TR"/>
              </w:rPr>
              <w:t>%2</w:t>
            </w:r>
          </w:p>
        </w:tc>
        <w:tc>
          <w:tcPr>
            <w:tcW w:w="1275" w:type="dxa"/>
            <w:tcBorders>
              <w:top w:val="threeDEmboss" w:sz="6" w:space="0" w:color="auto"/>
              <w:left w:val="threeDEmboss" w:sz="6" w:space="0" w:color="auto"/>
              <w:bottom w:val="threeDEmboss" w:sz="6" w:space="0" w:color="auto"/>
              <w:right w:val="threeDEmboss" w:sz="6" w:space="0" w:color="auto"/>
            </w:tcBorders>
            <w:hideMark/>
          </w:tcPr>
          <w:p w:rsidR="00A72989" w:rsidRPr="00A72989" w:rsidRDefault="00A72989" w:rsidP="00A72989">
            <w:pPr>
              <w:spacing w:before="100" w:beforeAutospacing="1" w:after="100" w:afterAutospacing="1" w:line="240" w:lineRule="auto"/>
              <w:jc w:val="center"/>
              <w:rPr>
                <w:rFonts w:ascii="Times New Roman" w:eastAsia="Times New Roman" w:hAnsi="Times New Roman" w:cs="Times New Roman"/>
                <w:sz w:val="24"/>
                <w:szCs w:val="24"/>
                <w:lang w:eastAsia="tr-TR"/>
              </w:rPr>
            </w:pPr>
            <w:r w:rsidRPr="00A72989">
              <w:rPr>
                <w:rFonts w:ascii="Times New Roman" w:eastAsia="Times New Roman" w:hAnsi="Times New Roman" w:cs="Times New Roman"/>
                <w:sz w:val="24"/>
                <w:szCs w:val="24"/>
                <w:lang w:eastAsia="tr-TR"/>
              </w:rPr>
              <w:t>%4</w:t>
            </w:r>
          </w:p>
        </w:tc>
        <w:tc>
          <w:tcPr>
            <w:tcW w:w="709" w:type="dxa"/>
            <w:tcBorders>
              <w:top w:val="threeDEmboss" w:sz="6" w:space="0" w:color="auto"/>
              <w:left w:val="threeDEmboss" w:sz="6" w:space="0" w:color="auto"/>
              <w:bottom w:val="threeDEmboss" w:sz="6" w:space="0" w:color="auto"/>
              <w:right w:val="threeDEmboss" w:sz="6" w:space="0" w:color="auto"/>
            </w:tcBorders>
            <w:hideMark/>
          </w:tcPr>
          <w:p w:rsidR="00A72989" w:rsidRPr="00A72989" w:rsidRDefault="00A72989" w:rsidP="00A72989">
            <w:pPr>
              <w:spacing w:before="100" w:beforeAutospacing="1" w:after="100" w:afterAutospacing="1" w:line="240" w:lineRule="auto"/>
              <w:jc w:val="center"/>
              <w:rPr>
                <w:rFonts w:ascii="Times New Roman" w:eastAsia="Times New Roman" w:hAnsi="Times New Roman" w:cs="Times New Roman"/>
                <w:sz w:val="24"/>
                <w:szCs w:val="24"/>
                <w:lang w:eastAsia="tr-TR"/>
              </w:rPr>
            </w:pPr>
            <w:r w:rsidRPr="00A72989">
              <w:rPr>
                <w:rFonts w:ascii="Times New Roman" w:eastAsia="Times New Roman" w:hAnsi="Times New Roman" w:cs="Times New Roman"/>
                <w:sz w:val="24"/>
                <w:szCs w:val="24"/>
                <w:lang w:eastAsia="tr-TR"/>
              </w:rPr>
              <w:t>%2</w:t>
            </w:r>
          </w:p>
        </w:tc>
        <w:tc>
          <w:tcPr>
            <w:tcW w:w="971" w:type="dxa"/>
            <w:tcBorders>
              <w:top w:val="threeDEmboss" w:sz="6" w:space="0" w:color="auto"/>
              <w:left w:val="threeDEmboss" w:sz="6" w:space="0" w:color="auto"/>
              <w:bottom w:val="threeDEmboss" w:sz="6" w:space="0" w:color="auto"/>
              <w:right w:val="threeDEmboss" w:sz="6" w:space="0" w:color="auto"/>
            </w:tcBorders>
            <w:hideMark/>
          </w:tcPr>
          <w:p w:rsidR="00A72989" w:rsidRPr="00A72989" w:rsidRDefault="00A72989" w:rsidP="00A72989">
            <w:pPr>
              <w:spacing w:before="100" w:beforeAutospacing="1" w:after="100" w:afterAutospacing="1" w:line="240" w:lineRule="auto"/>
              <w:jc w:val="center"/>
              <w:rPr>
                <w:rFonts w:ascii="Times New Roman" w:eastAsia="Times New Roman" w:hAnsi="Times New Roman" w:cs="Times New Roman"/>
                <w:sz w:val="24"/>
                <w:szCs w:val="24"/>
                <w:lang w:eastAsia="tr-TR"/>
              </w:rPr>
            </w:pPr>
            <w:r w:rsidRPr="00A72989">
              <w:rPr>
                <w:rFonts w:ascii="Times New Roman" w:eastAsia="Times New Roman" w:hAnsi="Times New Roman" w:cs="Times New Roman"/>
                <w:sz w:val="24"/>
                <w:szCs w:val="24"/>
                <w:lang w:eastAsia="tr-TR"/>
              </w:rPr>
              <w:t>%12</w:t>
            </w:r>
          </w:p>
        </w:tc>
        <w:tc>
          <w:tcPr>
            <w:tcW w:w="709" w:type="dxa"/>
            <w:tcBorders>
              <w:top w:val="threeDEmboss" w:sz="6" w:space="0" w:color="auto"/>
              <w:left w:val="threeDEmboss" w:sz="6" w:space="0" w:color="auto"/>
              <w:bottom w:val="threeDEmboss" w:sz="6" w:space="0" w:color="auto"/>
              <w:right w:val="threeDEmboss" w:sz="6" w:space="0" w:color="auto"/>
            </w:tcBorders>
            <w:hideMark/>
          </w:tcPr>
          <w:p w:rsidR="00A72989" w:rsidRPr="00A72989" w:rsidRDefault="00A72989" w:rsidP="00A72989">
            <w:pPr>
              <w:spacing w:before="100" w:beforeAutospacing="1" w:after="100" w:afterAutospacing="1" w:line="240" w:lineRule="auto"/>
              <w:jc w:val="center"/>
              <w:rPr>
                <w:rFonts w:ascii="Times New Roman" w:eastAsia="Times New Roman" w:hAnsi="Times New Roman" w:cs="Times New Roman"/>
                <w:sz w:val="24"/>
                <w:szCs w:val="24"/>
                <w:lang w:eastAsia="tr-TR"/>
              </w:rPr>
            </w:pPr>
            <w:r w:rsidRPr="00A72989">
              <w:rPr>
                <w:rFonts w:ascii="Times New Roman" w:eastAsia="Times New Roman" w:hAnsi="Times New Roman" w:cs="Times New Roman"/>
                <w:sz w:val="24"/>
                <w:szCs w:val="24"/>
                <w:lang w:eastAsia="tr-TR"/>
              </w:rPr>
              <w:t>%11</w:t>
            </w:r>
          </w:p>
        </w:tc>
        <w:tc>
          <w:tcPr>
            <w:tcW w:w="850" w:type="dxa"/>
            <w:tcBorders>
              <w:top w:val="threeDEmboss" w:sz="6" w:space="0" w:color="auto"/>
              <w:left w:val="threeDEmboss" w:sz="6" w:space="0" w:color="auto"/>
              <w:bottom w:val="threeDEmboss" w:sz="6" w:space="0" w:color="auto"/>
              <w:right w:val="threeDEmboss" w:sz="6" w:space="0" w:color="auto"/>
            </w:tcBorders>
            <w:hideMark/>
          </w:tcPr>
          <w:p w:rsidR="00A72989" w:rsidRPr="00A72989" w:rsidRDefault="00A72989" w:rsidP="00A72989">
            <w:pPr>
              <w:spacing w:before="100" w:beforeAutospacing="1" w:after="100" w:afterAutospacing="1" w:line="240" w:lineRule="auto"/>
              <w:jc w:val="center"/>
              <w:rPr>
                <w:rFonts w:ascii="Times New Roman" w:eastAsia="Times New Roman" w:hAnsi="Times New Roman" w:cs="Times New Roman"/>
                <w:sz w:val="24"/>
                <w:szCs w:val="24"/>
                <w:lang w:eastAsia="tr-TR"/>
              </w:rPr>
            </w:pPr>
            <w:r w:rsidRPr="00A72989">
              <w:rPr>
                <w:rFonts w:ascii="Times New Roman" w:eastAsia="Times New Roman" w:hAnsi="Times New Roman" w:cs="Times New Roman"/>
                <w:sz w:val="24"/>
                <w:szCs w:val="24"/>
                <w:lang w:eastAsia="tr-TR"/>
              </w:rPr>
              <w:t xml:space="preserve">  </w:t>
            </w:r>
          </w:p>
        </w:tc>
        <w:tc>
          <w:tcPr>
            <w:tcW w:w="1276" w:type="dxa"/>
            <w:tcBorders>
              <w:top w:val="threeDEmboss" w:sz="6" w:space="0" w:color="auto"/>
              <w:left w:val="threeDEmboss" w:sz="6" w:space="0" w:color="auto"/>
              <w:bottom w:val="threeDEmboss" w:sz="6" w:space="0" w:color="auto"/>
              <w:right w:val="threeDEmboss" w:sz="6" w:space="0" w:color="auto"/>
            </w:tcBorders>
            <w:hideMark/>
          </w:tcPr>
          <w:p w:rsidR="00A72989" w:rsidRPr="00A72989" w:rsidRDefault="00A72989" w:rsidP="00A72989">
            <w:pPr>
              <w:spacing w:before="100" w:beforeAutospacing="1" w:after="100" w:afterAutospacing="1" w:line="240" w:lineRule="auto"/>
              <w:jc w:val="center"/>
              <w:rPr>
                <w:rFonts w:ascii="Times New Roman" w:eastAsia="Times New Roman" w:hAnsi="Times New Roman" w:cs="Times New Roman"/>
                <w:sz w:val="24"/>
                <w:szCs w:val="24"/>
                <w:lang w:eastAsia="tr-TR"/>
              </w:rPr>
            </w:pPr>
            <w:r w:rsidRPr="00A72989">
              <w:rPr>
                <w:rFonts w:ascii="Times New Roman" w:eastAsia="Times New Roman" w:hAnsi="Times New Roman" w:cs="Times New Roman"/>
                <w:sz w:val="24"/>
                <w:szCs w:val="24"/>
                <w:lang w:eastAsia="tr-TR"/>
              </w:rPr>
              <w:t>%1</w:t>
            </w:r>
          </w:p>
        </w:tc>
        <w:tc>
          <w:tcPr>
            <w:tcW w:w="567" w:type="dxa"/>
            <w:tcBorders>
              <w:top w:val="threeDEmboss" w:sz="6" w:space="0" w:color="auto"/>
              <w:left w:val="threeDEmboss" w:sz="6" w:space="0" w:color="auto"/>
              <w:bottom w:val="threeDEmboss" w:sz="6" w:space="0" w:color="auto"/>
              <w:right w:val="threeDEmboss" w:sz="6" w:space="0" w:color="auto"/>
            </w:tcBorders>
            <w:hideMark/>
          </w:tcPr>
          <w:p w:rsidR="00A72989" w:rsidRPr="00A72989" w:rsidRDefault="00A72989" w:rsidP="00A72989">
            <w:pPr>
              <w:spacing w:before="100" w:beforeAutospacing="1" w:after="100" w:afterAutospacing="1" w:line="240" w:lineRule="auto"/>
              <w:jc w:val="center"/>
              <w:rPr>
                <w:rFonts w:ascii="Times New Roman" w:eastAsia="Times New Roman" w:hAnsi="Times New Roman" w:cs="Times New Roman"/>
                <w:sz w:val="24"/>
                <w:szCs w:val="24"/>
                <w:lang w:eastAsia="tr-TR"/>
              </w:rPr>
            </w:pPr>
            <w:r w:rsidRPr="00A72989">
              <w:rPr>
                <w:rFonts w:ascii="Times New Roman" w:eastAsia="Times New Roman" w:hAnsi="Times New Roman" w:cs="Times New Roman"/>
                <w:sz w:val="24"/>
                <w:szCs w:val="24"/>
                <w:lang w:eastAsia="tr-TR"/>
              </w:rPr>
              <w:t>%2</w:t>
            </w:r>
          </w:p>
        </w:tc>
        <w:tc>
          <w:tcPr>
            <w:tcW w:w="850" w:type="dxa"/>
            <w:tcBorders>
              <w:top w:val="threeDEmboss" w:sz="6" w:space="0" w:color="auto"/>
              <w:left w:val="threeDEmboss" w:sz="6" w:space="0" w:color="auto"/>
              <w:bottom w:val="threeDEmboss" w:sz="6" w:space="0" w:color="auto"/>
              <w:right w:val="threeDEmboss" w:sz="6" w:space="0" w:color="auto"/>
            </w:tcBorders>
            <w:hideMark/>
          </w:tcPr>
          <w:p w:rsidR="00A72989" w:rsidRPr="00A72989" w:rsidRDefault="00A72989" w:rsidP="00A72989">
            <w:pPr>
              <w:spacing w:before="100" w:beforeAutospacing="1" w:after="100" w:afterAutospacing="1" w:line="240" w:lineRule="auto"/>
              <w:jc w:val="center"/>
              <w:rPr>
                <w:rFonts w:ascii="Times New Roman" w:eastAsia="Times New Roman" w:hAnsi="Times New Roman" w:cs="Times New Roman"/>
                <w:sz w:val="24"/>
                <w:szCs w:val="24"/>
                <w:lang w:eastAsia="tr-TR"/>
              </w:rPr>
            </w:pPr>
            <w:r w:rsidRPr="00A72989">
              <w:rPr>
                <w:rFonts w:ascii="Times New Roman" w:eastAsia="Times New Roman" w:hAnsi="Times New Roman" w:cs="Times New Roman"/>
                <w:sz w:val="24"/>
                <w:szCs w:val="24"/>
                <w:lang w:eastAsia="tr-TR"/>
              </w:rPr>
              <w:t>%14</w:t>
            </w:r>
          </w:p>
        </w:tc>
      </w:tr>
      <w:tr w:rsidR="00A72989" w:rsidRPr="00A72989" w:rsidTr="00A72989">
        <w:trPr>
          <w:jc w:val="center"/>
        </w:trPr>
        <w:tc>
          <w:tcPr>
            <w:tcW w:w="852" w:type="dxa"/>
            <w:tcBorders>
              <w:top w:val="threeDEmboss" w:sz="6" w:space="0" w:color="auto"/>
              <w:left w:val="threeDEmboss" w:sz="6" w:space="0" w:color="auto"/>
              <w:bottom w:val="threeDEmboss" w:sz="6" w:space="0" w:color="auto"/>
              <w:right w:val="threeDEmboss" w:sz="6" w:space="0" w:color="auto"/>
            </w:tcBorders>
            <w:hideMark/>
          </w:tcPr>
          <w:p w:rsidR="00A72989" w:rsidRPr="00A72989" w:rsidRDefault="00A72989" w:rsidP="00A72989">
            <w:pPr>
              <w:spacing w:before="100" w:beforeAutospacing="1" w:after="100" w:afterAutospacing="1" w:line="240" w:lineRule="auto"/>
              <w:rPr>
                <w:rFonts w:ascii="Times New Roman" w:eastAsia="Times New Roman" w:hAnsi="Times New Roman" w:cs="Times New Roman"/>
                <w:sz w:val="24"/>
                <w:szCs w:val="24"/>
                <w:lang w:eastAsia="tr-TR"/>
              </w:rPr>
            </w:pPr>
            <w:r w:rsidRPr="00A72989">
              <w:rPr>
                <w:rFonts w:ascii="Times New Roman" w:eastAsia="Times New Roman" w:hAnsi="Times New Roman" w:cs="Times New Roman"/>
                <w:sz w:val="24"/>
                <w:szCs w:val="24"/>
                <w:lang w:eastAsia="tr-TR"/>
              </w:rPr>
              <w:t>Other Liabilities</w:t>
            </w:r>
          </w:p>
        </w:tc>
        <w:tc>
          <w:tcPr>
            <w:tcW w:w="708" w:type="dxa"/>
            <w:tcBorders>
              <w:top w:val="threeDEmboss" w:sz="6" w:space="0" w:color="auto"/>
              <w:left w:val="threeDEmboss" w:sz="6" w:space="0" w:color="auto"/>
              <w:bottom w:val="threeDEmboss" w:sz="6" w:space="0" w:color="auto"/>
              <w:right w:val="threeDEmboss" w:sz="6" w:space="0" w:color="auto"/>
            </w:tcBorders>
            <w:hideMark/>
          </w:tcPr>
          <w:p w:rsidR="00A72989" w:rsidRPr="00A72989" w:rsidRDefault="00A72989" w:rsidP="00A72989">
            <w:pPr>
              <w:spacing w:before="100" w:beforeAutospacing="1" w:after="100" w:afterAutospacing="1" w:line="240" w:lineRule="auto"/>
              <w:jc w:val="center"/>
              <w:rPr>
                <w:rFonts w:ascii="Times New Roman" w:eastAsia="Times New Roman" w:hAnsi="Times New Roman" w:cs="Times New Roman"/>
                <w:sz w:val="24"/>
                <w:szCs w:val="24"/>
                <w:lang w:eastAsia="tr-TR"/>
              </w:rPr>
            </w:pPr>
            <w:r w:rsidRPr="00A72989">
              <w:rPr>
                <w:rFonts w:ascii="Times New Roman" w:eastAsia="Times New Roman" w:hAnsi="Times New Roman" w:cs="Times New Roman"/>
                <w:sz w:val="24"/>
                <w:szCs w:val="24"/>
                <w:lang w:eastAsia="tr-TR"/>
              </w:rPr>
              <w:t xml:space="preserve">  </w:t>
            </w:r>
          </w:p>
          <w:p w:rsidR="00A72989" w:rsidRPr="00A72989" w:rsidRDefault="00A72989" w:rsidP="00A72989">
            <w:pPr>
              <w:spacing w:before="100" w:beforeAutospacing="1" w:after="100" w:afterAutospacing="1" w:line="240" w:lineRule="auto"/>
              <w:jc w:val="center"/>
              <w:rPr>
                <w:rFonts w:ascii="Times New Roman" w:eastAsia="Times New Roman" w:hAnsi="Times New Roman" w:cs="Times New Roman"/>
                <w:sz w:val="24"/>
                <w:szCs w:val="24"/>
                <w:lang w:eastAsia="tr-TR"/>
              </w:rPr>
            </w:pPr>
            <w:r w:rsidRPr="00A72989">
              <w:rPr>
                <w:rFonts w:ascii="Times New Roman" w:eastAsia="Times New Roman" w:hAnsi="Times New Roman" w:cs="Times New Roman"/>
                <w:sz w:val="24"/>
                <w:szCs w:val="24"/>
                <w:lang w:eastAsia="tr-TR"/>
              </w:rPr>
              <w:t xml:space="preserve">  </w:t>
            </w:r>
          </w:p>
        </w:tc>
        <w:tc>
          <w:tcPr>
            <w:tcW w:w="993" w:type="dxa"/>
            <w:tcBorders>
              <w:top w:val="threeDEmboss" w:sz="6" w:space="0" w:color="auto"/>
              <w:left w:val="threeDEmboss" w:sz="6" w:space="0" w:color="auto"/>
              <w:bottom w:val="threeDEmboss" w:sz="6" w:space="0" w:color="auto"/>
              <w:right w:val="threeDEmboss" w:sz="6" w:space="0" w:color="auto"/>
            </w:tcBorders>
            <w:hideMark/>
          </w:tcPr>
          <w:p w:rsidR="00A72989" w:rsidRPr="00A72989" w:rsidRDefault="00A72989" w:rsidP="00A72989">
            <w:pPr>
              <w:spacing w:before="100" w:beforeAutospacing="1" w:after="100" w:afterAutospacing="1" w:line="240" w:lineRule="auto"/>
              <w:jc w:val="center"/>
              <w:rPr>
                <w:rFonts w:ascii="Times New Roman" w:eastAsia="Times New Roman" w:hAnsi="Times New Roman" w:cs="Times New Roman"/>
                <w:sz w:val="24"/>
                <w:szCs w:val="24"/>
                <w:lang w:eastAsia="tr-TR"/>
              </w:rPr>
            </w:pPr>
            <w:r w:rsidRPr="00A72989">
              <w:rPr>
                <w:rFonts w:ascii="Times New Roman" w:eastAsia="Times New Roman" w:hAnsi="Times New Roman" w:cs="Times New Roman"/>
                <w:sz w:val="24"/>
                <w:szCs w:val="24"/>
                <w:lang w:eastAsia="tr-TR"/>
              </w:rPr>
              <w:t>%6</w:t>
            </w:r>
          </w:p>
          <w:p w:rsidR="00A72989" w:rsidRPr="00A72989" w:rsidRDefault="00A72989" w:rsidP="00A72989">
            <w:pPr>
              <w:spacing w:before="100" w:beforeAutospacing="1" w:after="100" w:afterAutospacing="1" w:line="240" w:lineRule="auto"/>
              <w:jc w:val="center"/>
              <w:rPr>
                <w:rFonts w:ascii="Times New Roman" w:eastAsia="Times New Roman" w:hAnsi="Times New Roman" w:cs="Times New Roman"/>
                <w:sz w:val="24"/>
                <w:szCs w:val="24"/>
                <w:lang w:eastAsia="tr-TR"/>
              </w:rPr>
            </w:pPr>
            <w:r w:rsidRPr="00A72989">
              <w:rPr>
                <w:rFonts w:ascii="Times New Roman" w:eastAsia="Times New Roman" w:hAnsi="Times New Roman" w:cs="Times New Roman"/>
                <w:sz w:val="24"/>
                <w:szCs w:val="24"/>
                <w:lang w:eastAsia="tr-TR"/>
              </w:rPr>
              <w:t xml:space="preserve">  </w:t>
            </w:r>
          </w:p>
        </w:tc>
        <w:tc>
          <w:tcPr>
            <w:tcW w:w="1275" w:type="dxa"/>
            <w:tcBorders>
              <w:top w:val="threeDEmboss" w:sz="6" w:space="0" w:color="auto"/>
              <w:left w:val="threeDEmboss" w:sz="6" w:space="0" w:color="auto"/>
              <w:bottom w:val="threeDEmboss" w:sz="6" w:space="0" w:color="auto"/>
              <w:right w:val="threeDEmboss" w:sz="6" w:space="0" w:color="auto"/>
            </w:tcBorders>
            <w:hideMark/>
          </w:tcPr>
          <w:p w:rsidR="00A72989" w:rsidRPr="00A72989" w:rsidRDefault="00A72989" w:rsidP="00A72989">
            <w:pPr>
              <w:spacing w:before="100" w:beforeAutospacing="1" w:after="100" w:afterAutospacing="1" w:line="240" w:lineRule="auto"/>
              <w:jc w:val="center"/>
              <w:rPr>
                <w:rFonts w:ascii="Times New Roman" w:eastAsia="Times New Roman" w:hAnsi="Times New Roman" w:cs="Times New Roman"/>
                <w:sz w:val="24"/>
                <w:szCs w:val="24"/>
                <w:lang w:eastAsia="tr-TR"/>
              </w:rPr>
            </w:pPr>
            <w:r w:rsidRPr="00A72989">
              <w:rPr>
                <w:rFonts w:ascii="Times New Roman" w:eastAsia="Times New Roman" w:hAnsi="Times New Roman" w:cs="Times New Roman"/>
                <w:sz w:val="24"/>
                <w:szCs w:val="24"/>
                <w:lang w:eastAsia="tr-TR"/>
              </w:rPr>
              <w:t>%4</w:t>
            </w:r>
          </w:p>
          <w:p w:rsidR="00A72989" w:rsidRPr="00A72989" w:rsidRDefault="00A72989" w:rsidP="00A72989">
            <w:pPr>
              <w:spacing w:before="100" w:beforeAutospacing="1" w:after="100" w:afterAutospacing="1" w:line="240" w:lineRule="auto"/>
              <w:jc w:val="center"/>
              <w:rPr>
                <w:rFonts w:ascii="Times New Roman" w:eastAsia="Times New Roman" w:hAnsi="Times New Roman" w:cs="Times New Roman"/>
                <w:sz w:val="24"/>
                <w:szCs w:val="24"/>
                <w:lang w:eastAsia="tr-TR"/>
              </w:rPr>
            </w:pPr>
            <w:r w:rsidRPr="00A72989">
              <w:rPr>
                <w:rFonts w:ascii="Times New Roman" w:eastAsia="Times New Roman" w:hAnsi="Times New Roman" w:cs="Times New Roman"/>
                <w:sz w:val="24"/>
                <w:szCs w:val="24"/>
                <w:lang w:eastAsia="tr-TR"/>
              </w:rPr>
              <w:t xml:space="preserve">  </w:t>
            </w:r>
          </w:p>
        </w:tc>
        <w:tc>
          <w:tcPr>
            <w:tcW w:w="709" w:type="dxa"/>
            <w:tcBorders>
              <w:top w:val="threeDEmboss" w:sz="6" w:space="0" w:color="auto"/>
              <w:left w:val="threeDEmboss" w:sz="6" w:space="0" w:color="auto"/>
              <w:bottom w:val="threeDEmboss" w:sz="6" w:space="0" w:color="auto"/>
              <w:right w:val="threeDEmboss" w:sz="6" w:space="0" w:color="auto"/>
            </w:tcBorders>
            <w:hideMark/>
          </w:tcPr>
          <w:p w:rsidR="00A72989" w:rsidRPr="00A72989" w:rsidRDefault="00A72989" w:rsidP="00A72989">
            <w:pPr>
              <w:spacing w:before="100" w:beforeAutospacing="1" w:after="100" w:afterAutospacing="1" w:line="240" w:lineRule="auto"/>
              <w:jc w:val="center"/>
              <w:rPr>
                <w:rFonts w:ascii="Times New Roman" w:eastAsia="Times New Roman" w:hAnsi="Times New Roman" w:cs="Times New Roman"/>
                <w:sz w:val="24"/>
                <w:szCs w:val="24"/>
                <w:lang w:eastAsia="tr-TR"/>
              </w:rPr>
            </w:pPr>
            <w:r w:rsidRPr="00A72989">
              <w:rPr>
                <w:rFonts w:ascii="Times New Roman" w:eastAsia="Times New Roman" w:hAnsi="Times New Roman" w:cs="Times New Roman"/>
                <w:sz w:val="24"/>
                <w:szCs w:val="24"/>
                <w:lang w:eastAsia="tr-TR"/>
              </w:rPr>
              <w:t>%2</w:t>
            </w:r>
          </w:p>
          <w:p w:rsidR="00A72989" w:rsidRPr="00A72989" w:rsidRDefault="00A72989" w:rsidP="00A72989">
            <w:pPr>
              <w:spacing w:before="100" w:beforeAutospacing="1" w:after="100" w:afterAutospacing="1" w:line="240" w:lineRule="auto"/>
              <w:jc w:val="center"/>
              <w:rPr>
                <w:rFonts w:ascii="Times New Roman" w:eastAsia="Times New Roman" w:hAnsi="Times New Roman" w:cs="Times New Roman"/>
                <w:sz w:val="24"/>
                <w:szCs w:val="24"/>
                <w:lang w:eastAsia="tr-TR"/>
              </w:rPr>
            </w:pPr>
            <w:r w:rsidRPr="00A72989">
              <w:rPr>
                <w:rFonts w:ascii="Times New Roman" w:eastAsia="Times New Roman" w:hAnsi="Times New Roman" w:cs="Times New Roman"/>
                <w:sz w:val="24"/>
                <w:szCs w:val="24"/>
                <w:lang w:eastAsia="tr-TR"/>
              </w:rPr>
              <w:t xml:space="preserve">  </w:t>
            </w:r>
          </w:p>
        </w:tc>
        <w:tc>
          <w:tcPr>
            <w:tcW w:w="971" w:type="dxa"/>
            <w:tcBorders>
              <w:top w:val="threeDEmboss" w:sz="6" w:space="0" w:color="auto"/>
              <w:left w:val="threeDEmboss" w:sz="6" w:space="0" w:color="auto"/>
              <w:bottom w:val="threeDEmboss" w:sz="6" w:space="0" w:color="auto"/>
              <w:right w:val="threeDEmboss" w:sz="6" w:space="0" w:color="auto"/>
            </w:tcBorders>
            <w:hideMark/>
          </w:tcPr>
          <w:p w:rsidR="00A72989" w:rsidRPr="00A72989" w:rsidRDefault="00A72989" w:rsidP="00A72989">
            <w:pPr>
              <w:spacing w:before="100" w:beforeAutospacing="1" w:after="100" w:afterAutospacing="1" w:line="240" w:lineRule="auto"/>
              <w:jc w:val="center"/>
              <w:rPr>
                <w:rFonts w:ascii="Times New Roman" w:eastAsia="Times New Roman" w:hAnsi="Times New Roman" w:cs="Times New Roman"/>
                <w:sz w:val="24"/>
                <w:szCs w:val="24"/>
                <w:lang w:eastAsia="tr-TR"/>
              </w:rPr>
            </w:pPr>
            <w:r w:rsidRPr="00A72989">
              <w:rPr>
                <w:rFonts w:ascii="Times New Roman" w:eastAsia="Times New Roman" w:hAnsi="Times New Roman" w:cs="Times New Roman"/>
                <w:sz w:val="24"/>
                <w:szCs w:val="24"/>
                <w:lang w:eastAsia="tr-TR"/>
              </w:rPr>
              <w:t>%12</w:t>
            </w:r>
          </w:p>
          <w:p w:rsidR="00A72989" w:rsidRPr="00A72989" w:rsidRDefault="00A72989" w:rsidP="00A72989">
            <w:pPr>
              <w:spacing w:before="100" w:beforeAutospacing="1" w:after="100" w:afterAutospacing="1" w:line="240" w:lineRule="auto"/>
              <w:jc w:val="center"/>
              <w:rPr>
                <w:rFonts w:ascii="Times New Roman" w:eastAsia="Times New Roman" w:hAnsi="Times New Roman" w:cs="Times New Roman"/>
                <w:sz w:val="24"/>
                <w:szCs w:val="24"/>
                <w:lang w:eastAsia="tr-TR"/>
              </w:rPr>
            </w:pPr>
            <w:r w:rsidRPr="00A72989">
              <w:rPr>
                <w:rFonts w:ascii="Times New Roman" w:eastAsia="Times New Roman" w:hAnsi="Times New Roman" w:cs="Times New Roman"/>
                <w:sz w:val="24"/>
                <w:szCs w:val="24"/>
                <w:lang w:eastAsia="tr-TR"/>
              </w:rPr>
              <w:t xml:space="preserve">  </w:t>
            </w:r>
          </w:p>
        </w:tc>
        <w:tc>
          <w:tcPr>
            <w:tcW w:w="709" w:type="dxa"/>
            <w:tcBorders>
              <w:top w:val="threeDEmboss" w:sz="6" w:space="0" w:color="auto"/>
              <w:left w:val="threeDEmboss" w:sz="6" w:space="0" w:color="auto"/>
              <w:bottom w:val="threeDEmboss" w:sz="6" w:space="0" w:color="auto"/>
              <w:right w:val="threeDEmboss" w:sz="6" w:space="0" w:color="auto"/>
            </w:tcBorders>
            <w:hideMark/>
          </w:tcPr>
          <w:p w:rsidR="00A72989" w:rsidRPr="00A72989" w:rsidRDefault="00A72989" w:rsidP="00A72989">
            <w:pPr>
              <w:spacing w:before="100" w:beforeAutospacing="1" w:after="100" w:afterAutospacing="1" w:line="240" w:lineRule="auto"/>
              <w:jc w:val="center"/>
              <w:rPr>
                <w:rFonts w:ascii="Times New Roman" w:eastAsia="Times New Roman" w:hAnsi="Times New Roman" w:cs="Times New Roman"/>
                <w:sz w:val="24"/>
                <w:szCs w:val="24"/>
                <w:lang w:eastAsia="tr-TR"/>
              </w:rPr>
            </w:pPr>
            <w:r w:rsidRPr="00A72989">
              <w:rPr>
                <w:rFonts w:ascii="Times New Roman" w:eastAsia="Times New Roman" w:hAnsi="Times New Roman" w:cs="Times New Roman"/>
                <w:sz w:val="24"/>
                <w:szCs w:val="24"/>
                <w:lang w:eastAsia="tr-TR"/>
              </w:rPr>
              <w:t xml:space="preserve">  </w:t>
            </w:r>
          </w:p>
          <w:p w:rsidR="00A72989" w:rsidRPr="00A72989" w:rsidRDefault="00A72989" w:rsidP="00A72989">
            <w:pPr>
              <w:spacing w:before="100" w:beforeAutospacing="1" w:after="100" w:afterAutospacing="1" w:line="240" w:lineRule="auto"/>
              <w:jc w:val="center"/>
              <w:rPr>
                <w:rFonts w:ascii="Times New Roman" w:eastAsia="Times New Roman" w:hAnsi="Times New Roman" w:cs="Times New Roman"/>
                <w:sz w:val="24"/>
                <w:szCs w:val="24"/>
                <w:lang w:eastAsia="tr-TR"/>
              </w:rPr>
            </w:pPr>
            <w:r w:rsidRPr="00A72989">
              <w:rPr>
                <w:rFonts w:ascii="Times New Roman" w:eastAsia="Times New Roman" w:hAnsi="Times New Roman" w:cs="Times New Roman"/>
                <w:sz w:val="24"/>
                <w:szCs w:val="24"/>
                <w:lang w:eastAsia="tr-TR"/>
              </w:rPr>
              <w:t xml:space="preserve">  </w:t>
            </w:r>
          </w:p>
        </w:tc>
        <w:tc>
          <w:tcPr>
            <w:tcW w:w="850" w:type="dxa"/>
            <w:tcBorders>
              <w:top w:val="threeDEmboss" w:sz="6" w:space="0" w:color="auto"/>
              <w:left w:val="threeDEmboss" w:sz="6" w:space="0" w:color="auto"/>
              <w:bottom w:val="threeDEmboss" w:sz="6" w:space="0" w:color="auto"/>
              <w:right w:val="threeDEmboss" w:sz="6" w:space="0" w:color="auto"/>
            </w:tcBorders>
            <w:hideMark/>
          </w:tcPr>
          <w:p w:rsidR="00A72989" w:rsidRPr="00A72989" w:rsidRDefault="00A72989" w:rsidP="00A72989">
            <w:pPr>
              <w:spacing w:before="100" w:beforeAutospacing="1" w:after="100" w:afterAutospacing="1" w:line="240" w:lineRule="auto"/>
              <w:jc w:val="center"/>
              <w:rPr>
                <w:rFonts w:ascii="Times New Roman" w:eastAsia="Times New Roman" w:hAnsi="Times New Roman" w:cs="Times New Roman"/>
                <w:sz w:val="24"/>
                <w:szCs w:val="24"/>
                <w:lang w:eastAsia="tr-TR"/>
              </w:rPr>
            </w:pPr>
            <w:r w:rsidRPr="00A72989">
              <w:rPr>
                <w:rFonts w:ascii="Times New Roman" w:eastAsia="Times New Roman" w:hAnsi="Times New Roman" w:cs="Times New Roman"/>
                <w:sz w:val="24"/>
                <w:szCs w:val="24"/>
                <w:lang w:eastAsia="tr-TR"/>
              </w:rPr>
              <w:t>%11</w:t>
            </w:r>
          </w:p>
          <w:p w:rsidR="00A72989" w:rsidRPr="00A72989" w:rsidRDefault="00A72989" w:rsidP="00A72989">
            <w:pPr>
              <w:spacing w:before="100" w:beforeAutospacing="1" w:after="100" w:afterAutospacing="1" w:line="240" w:lineRule="auto"/>
              <w:jc w:val="center"/>
              <w:rPr>
                <w:rFonts w:ascii="Times New Roman" w:eastAsia="Times New Roman" w:hAnsi="Times New Roman" w:cs="Times New Roman"/>
                <w:sz w:val="24"/>
                <w:szCs w:val="24"/>
                <w:lang w:eastAsia="tr-TR"/>
              </w:rPr>
            </w:pPr>
            <w:r w:rsidRPr="00A72989">
              <w:rPr>
                <w:rFonts w:ascii="Times New Roman" w:eastAsia="Times New Roman" w:hAnsi="Times New Roman" w:cs="Times New Roman"/>
                <w:sz w:val="24"/>
                <w:szCs w:val="24"/>
                <w:lang w:eastAsia="tr-TR"/>
              </w:rPr>
              <w:t xml:space="preserve">  </w:t>
            </w:r>
          </w:p>
        </w:tc>
        <w:tc>
          <w:tcPr>
            <w:tcW w:w="1276" w:type="dxa"/>
            <w:tcBorders>
              <w:top w:val="threeDEmboss" w:sz="6" w:space="0" w:color="auto"/>
              <w:left w:val="threeDEmboss" w:sz="6" w:space="0" w:color="auto"/>
              <w:bottom w:val="threeDEmboss" w:sz="6" w:space="0" w:color="auto"/>
              <w:right w:val="threeDEmboss" w:sz="6" w:space="0" w:color="auto"/>
            </w:tcBorders>
            <w:hideMark/>
          </w:tcPr>
          <w:p w:rsidR="00A72989" w:rsidRPr="00A72989" w:rsidRDefault="00A72989" w:rsidP="00A72989">
            <w:pPr>
              <w:spacing w:before="100" w:beforeAutospacing="1" w:after="100" w:afterAutospacing="1" w:line="240" w:lineRule="auto"/>
              <w:jc w:val="center"/>
              <w:rPr>
                <w:rFonts w:ascii="Times New Roman" w:eastAsia="Times New Roman" w:hAnsi="Times New Roman" w:cs="Times New Roman"/>
                <w:sz w:val="24"/>
                <w:szCs w:val="24"/>
                <w:lang w:eastAsia="tr-TR"/>
              </w:rPr>
            </w:pPr>
            <w:r w:rsidRPr="00A72989">
              <w:rPr>
                <w:rFonts w:ascii="Times New Roman" w:eastAsia="Times New Roman" w:hAnsi="Times New Roman" w:cs="Times New Roman"/>
                <w:sz w:val="24"/>
                <w:szCs w:val="24"/>
                <w:lang w:eastAsia="tr-TR"/>
              </w:rPr>
              <w:t>%1</w:t>
            </w:r>
          </w:p>
          <w:p w:rsidR="00A72989" w:rsidRPr="00A72989" w:rsidRDefault="00A72989" w:rsidP="00A72989">
            <w:pPr>
              <w:spacing w:before="100" w:beforeAutospacing="1" w:after="100" w:afterAutospacing="1" w:line="240" w:lineRule="auto"/>
              <w:jc w:val="center"/>
              <w:rPr>
                <w:rFonts w:ascii="Times New Roman" w:eastAsia="Times New Roman" w:hAnsi="Times New Roman" w:cs="Times New Roman"/>
                <w:sz w:val="24"/>
                <w:szCs w:val="24"/>
                <w:lang w:eastAsia="tr-TR"/>
              </w:rPr>
            </w:pPr>
            <w:r w:rsidRPr="00A72989">
              <w:rPr>
                <w:rFonts w:ascii="Times New Roman" w:eastAsia="Times New Roman" w:hAnsi="Times New Roman" w:cs="Times New Roman"/>
                <w:sz w:val="24"/>
                <w:szCs w:val="24"/>
                <w:lang w:eastAsia="tr-TR"/>
              </w:rPr>
              <w:t xml:space="preserve">  </w:t>
            </w:r>
          </w:p>
        </w:tc>
        <w:tc>
          <w:tcPr>
            <w:tcW w:w="567" w:type="dxa"/>
            <w:tcBorders>
              <w:top w:val="threeDEmboss" w:sz="6" w:space="0" w:color="auto"/>
              <w:left w:val="threeDEmboss" w:sz="6" w:space="0" w:color="auto"/>
              <w:bottom w:val="threeDEmboss" w:sz="6" w:space="0" w:color="auto"/>
              <w:right w:val="threeDEmboss" w:sz="6" w:space="0" w:color="auto"/>
            </w:tcBorders>
            <w:hideMark/>
          </w:tcPr>
          <w:p w:rsidR="00A72989" w:rsidRPr="00A72989" w:rsidRDefault="00A72989" w:rsidP="00A72989">
            <w:pPr>
              <w:spacing w:before="100" w:beforeAutospacing="1" w:after="100" w:afterAutospacing="1" w:line="240" w:lineRule="auto"/>
              <w:jc w:val="center"/>
              <w:rPr>
                <w:rFonts w:ascii="Times New Roman" w:eastAsia="Times New Roman" w:hAnsi="Times New Roman" w:cs="Times New Roman"/>
                <w:sz w:val="24"/>
                <w:szCs w:val="24"/>
                <w:lang w:eastAsia="tr-TR"/>
              </w:rPr>
            </w:pPr>
            <w:r w:rsidRPr="00A72989">
              <w:rPr>
                <w:rFonts w:ascii="Times New Roman" w:eastAsia="Times New Roman" w:hAnsi="Times New Roman" w:cs="Times New Roman"/>
                <w:sz w:val="24"/>
                <w:szCs w:val="24"/>
                <w:lang w:eastAsia="tr-TR"/>
              </w:rPr>
              <w:t>%2</w:t>
            </w:r>
          </w:p>
          <w:p w:rsidR="00A72989" w:rsidRPr="00A72989" w:rsidRDefault="00A72989" w:rsidP="00A72989">
            <w:pPr>
              <w:spacing w:before="100" w:beforeAutospacing="1" w:after="100" w:afterAutospacing="1" w:line="240" w:lineRule="auto"/>
              <w:jc w:val="center"/>
              <w:rPr>
                <w:rFonts w:ascii="Times New Roman" w:eastAsia="Times New Roman" w:hAnsi="Times New Roman" w:cs="Times New Roman"/>
                <w:sz w:val="24"/>
                <w:szCs w:val="24"/>
                <w:lang w:eastAsia="tr-TR"/>
              </w:rPr>
            </w:pPr>
            <w:r w:rsidRPr="00A72989">
              <w:rPr>
                <w:rFonts w:ascii="Times New Roman" w:eastAsia="Times New Roman" w:hAnsi="Times New Roman" w:cs="Times New Roman"/>
                <w:sz w:val="24"/>
                <w:szCs w:val="24"/>
                <w:lang w:eastAsia="tr-TR"/>
              </w:rPr>
              <w:t xml:space="preserve">  </w:t>
            </w:r>
          </w:p>
        </w:tc>
        <w:tc>
          <w:tcPr>
            <w:tcW w:w="850" w:type="dxa"/>
            <w:tcBorders>
              <w:top w:val="threeDEmboss" w:sz="6" w:space="0" w:color="auto"/>
              <w:left w:val="threeDEmboss" w:sz="6" w:space="0" w:color="auto"/>
              <w:bottom w:val="threeDEmboss" w:sz="6" w:space="0" w:color="auto"/>
              <w:right w:val="threeDEmboss" w:sz="6" w:space="0" w:color="auto"/>
            </w:tcBorders>
            <w:hideMark/>
          </w:tcPr>
          <w:p w:rsidR="00A72989" w:rsidRPr="00A72989" w:rsidRDefault="00A72989" w:rsidP="00A72989">
            <w:pPr>
              <w:spacing w:before="100" w:beforeAutospacing="1" w:after="100" w:afterAutospacing="1" w:line="240" w:lineRule="auto"/>
              <w:jc w:val="center"/>
              <w:rPr>
                <w:rFonts w:ascii="Times New Roman" w:eastAsia="Times New Roman" w:hAnsi="Times New Roman" w:cs="Times New Roman"/>
                <w:sz w:val="24"/>
                <w:szCs w:val="24"/>
                <w:lang w:eastAsia="tr-TR"/>
              </w:rPr>
            </w:pPr>
            <w:r w:rsidRPr="00A72989">
              <w:rPr>
                <w:rFonts w:ascii="Times New Roman" w:eastAsia="Times New Roman" w:hAnsi="Times New Roman" w:cs="Times New Roman"/>
                <w:sz w:val="24"/>
                <w:szCs w:val="24"/>
                <w:lang w:eastAsia="tr-TR"/>
              </w:rPr>
              <w:t>%14</w:t>
            </w:r>
          </w:p>
          <w:p w:rsidR="00A72989" w:rsidRPr="00A72989" w:rsidRDefault="00A72989" w:rsidP="00A72989">
            <w:pPr>
              <w:spacing w:before="100" w:beforeAutospacing="1" w:after="100" w:afterAutospacing="1" w:line="240" w:lineRule="auto"/>
              <w:jc w:val="center"/>
              <w:rPr>
                <w:rFonts w:ascii="Times New Roman" w:eastAsia="Times New Roman" w:hAnsi="Times New Roman" w:cs="Times New Roman"/>
                <w:sz w:val="24"/>
                <w:szCs w:val="24"/>
                <w:lang w:eastAsia="tr-TR"/>
              </w:rPr>
            </w:pPr>
            <w:r w:rsidRPr="00A72989">
              <w:rPr>
                <w:rFonts w:ascii="Times New Roman" w:eastAsia="Times New Roman" w:hAnsi="Times New Roman" w:cs="Times New Roman"/>
                <w:sz w:val="24"/>
                <w:szCs w:val="24"/>
                <w:lang w:eastAsia="tr-TR"/>
              </w:rPr>
              <w:t xml:space="preserve">  </w:t>
            </w:r>
          </w:p>
        </w:tc>
      </w:tr>
      <w:tr w:rsidR="00A72989" w:rsidRPr="00A72989" w:rsidTr="00A72989">
        <w:trPr>
          <w:jc w:val="center"/>
        </w:trPr>
        <w:tc>
          <w:tcPr>
            <w:tcW w:w="852" w:type="dxa"/>
            <w:tcBorders>
              <w:top w:val="threeDEmboss" w:sz="6" w:space="0" w:color="auto"/>
              <w:left w:val="threeDEmboss" w:sz="6" w:space="0" w:color="auto"/>
              <w:bottom w:val="threeDEmboss" w:sz="6" w:space="0" w:color="auto"/>
              <w:right w:val="threeDEmboss" w:sz="6" w:space="0" w:color="auto"/>
            </w:tcBorders>
            <w:hideMark/>
          </w:tcPr>
          <w:p w:rsidR="00A72989" w:rsidRPr="00A72989" w:rsidRDefault="00A72989" w:rsidP="00A72989">
            <w:pPr>
              <w:spacing w:before="100" w:beforeAutospacing="1" w:after="100" w:afterAutospacing="1" w:line="240" w:lineRule="auto"/>
              <w:rPr>
                <w:rFonts w:ascii="Times New Roman" w:eastAsia="Times New Roman" w:hAnsi="Times New Roman" w:cs="Times New Roman"/>
                <w:sz w:val="24"/>
                <w:szCs w:val="24"/>
                <w:lang w:eastAsia="tr-TR"/>
              </w:rPr>
            </w:pPr>
            <w:r w:rsidRPr="00A72989">
              <w:rPr>
                <w:rFonts w:ascii="Times New Roman" w:eastAsia="Times New Roman" w:hAnsi="Times New Roman" w:cs="Times New Roman"/>
                <w:sz w:val="24"/>
                <w:szCs w:val="24"/>
                <w:lang w:eastAsia="tr-TR"/>
              </w:rPr>
              <w:t>Excess Open Position</w:t>
            </w:r>
          </w:p>
        </w:tc>
        <w:tc>
          <w:tcPr>
            <w:tcW w:w="708" w:type="dxa"/>
            <w:tcBorders>
              <w:top w:val="threeDEmboss" w:sz="6" w:space="0" w:color="auto"/>
              <w:left w:val="threeDEmboss" w:sz="6" w:space="0" w:color="auto"/>
              <w:bottom w:val="threeDEmboss" w:sz="6" w:space="0" w:color="auto"/>
              <w:right w:val="threeDEmboss" w:sz="6" w:space="0" w:color="auto"/>
            </w:tcBorders>
            <w:hideMark/>
          </w:tcPr>
          <w:p w:rsidR="00A72989" w:rsidRPr="00A72989" w:rsidRDefault="00A72989" w:rsidP="00A72989">
            <w:pPr>
              <w:spacing w:before="100" w:beforeAutospacing="1" w:after="100" w:afterAutospacing="1" w:line="240" w:lineRule="auto"/>
              <w:jc w:val="center"/>
              <w:rPr>
                <w:rFonts w:ascii="Times New Roman" w:eastAsia="Times New Roman" w:hAnsi="Times New Roman" w:cs="Times New Roman"/>
                <w:sz w:val="24"/>
                <w:szCs w:val="24"/>
                <w:lang w:eastAsia="tr-TR"/>
              </w:rPr>
            </w:pPr>
            <w:r w:rsidRPr="00A72989">
              <w:rPr>
                <w:rFonts w:ascii="Times New Roman" w:eastAsia="Times New Roman" w:hAnsi="Times New Roman" w:cs="Times New Roman"/>
                <w:sz w:val="24"/>
                <w:szCs w:val="24"/>
                <w:lang w:eastAsia="tr-TR"/>
              </w:rPr>
              <w:t xml:space="preserve">  </w:t>
            </w:r>
          </w:p>
          <w:p w:rsidR="00A72989" w:rsidRPr="00A72989" w:rsidRDefault="00A72989" w:rsidP="00A72989">
            <w:pPr>
              <w:spacing w:before="100" w:beforeAutospacing="1" w:after="100" w:afterAutospacing="1" w:line="240" w:lineRule="auto"/>
              <w:jc w:val="center"/>
              <w:rPr>
                <w:rFonts w:ascii="Times New Roman" w:eastAsia="Times New Roman" w:hAnsi="Times New Roman" w:cs="Times New Roman"/>
                <w:sz w:val="24"/>
                <w:szCs w:val="24"/>
                <w:lang w:eastAsia="tr-TR"/>
              </w:rPr>
            </w:pPr>
            <w:r w:rsidRPr="00A72989">
              <w:rPr>
                <w:rFonts w:ascii="Times New Roman" w:eastAsia="Times New Roman" w:hAnsi="Times New Roman" w:cs="Times New Roman"/>
                <w:sz w:val="24"/>
                <w:szCs w:val="24"/>
                <w:lang w:eastAsia="tr-TR"/>
              </w:rPr>
              <w:t xml:space="preserve">  </w:t>
            </w:r>
          </w:p>
          <w:p w:rsidR="00A72989" w:rsidRPr="00A72989" w:rsidRDefault="00A72989" w:rsidP="00A72989">
            <w:pPr>
              <w:spacing w:before="100" w:beforeAutospacing="1" w:after="100" w:afterAutospacing="1" w:line="240" w:lineRule="auto"/>
              <w:jc w:val="center"/>
              <w:rPr>
                <w:rFonts w:ascii="Times New Roman" w:eastAsia="Times New Roman" w:hAnsi="Times New Roman" w:cs="Times New Roman"/>
                <w:sz w:val="24"/>
                <w:szCs w:val="24"/>
                <w:lang w:eastAsia="tr-TR"/>
              </w:rPr>
            </w:pPr>
            <w:r w:rsidRPr="00A72989">
              <w:rPr>
                <w:rFonts w:ascii="Times New Roman" w:eastAsia="Times New Roman" w:hAnsi="Times New Roman" w:cs="Times New Roman"/>
                <w:sz w:val="24"/>
                <w:szCs w:val="24"/>
                <w:lang w:eastAsia="tr-TR"/>
              </w:rPr>
              <w:t xml:space="preserve">  </w:t>
            </w:r>
          </w:p>
        </w:tc>
        <w:tc>
          <w:tcPr>
            <w:tcW w:w="993" w:type="dxa"/>
            <w:tcBorders>
              <w:top w:val="threeDEmboss" w:sz="6" w:space="0" w:color="auto"/>
              <w:left w:val="threeDEmboss" w:sz="6" w:space="0" w:color="auto"/>
              <w:bottom w:val="threeDEmboss" w:sz="6" w:space="0" w:color="auto"/>
              <w:right w:val="threeDEmboss" w:sz="6" w:space="0" w:color="auto"/>
            </w:tcBorders>
            <w:hideMark/>
          </w:tcPr>
          <w:p w:rsidR="00A72989" w:rsidRPr="00A72989" w:rsidRDefault="00A72989" w:rsidP="00A72989">
            <w:pPr>
              <w:spacing w:before="100" w:beforeAutospacing="1" w:after="100" w:afterAutospacing="1" w:line="240" w:lineRule="auto"/>
              <w:jc w:val="center"/>
              <w:rPr>
                <w:rFonts w:ascii="Times New Roman" w:eastAsia="Times New Roman" w:hAnsi="Times New Roman" w:cs="Times New Roman"/>
                <w:sz w:val="24"/>
                <w:szCs w:val="24"/>
                <w:lang w:eastAsia="tr-TR"/>
              </w:rPr>
            </w:pPr>
            <w:r w:rsidRPr="00A72989">
              <w:rPr>
                <w:rFonts w:ascii="Times New Roman" w:eastAsia="Times New Roman" w:hAnsi="Times New Roman" w:cs="Times New Roman"/>
                <w:sz w:val="24"/>
                <w:szCs w:val="24"/>
                <w:lang w:eastAsia="tr-TR"/>
              </w:rPr>
              <w:t>%100</w:t>
            </w:r>
          </w:p>
          <w:p w:rsidR="00A72989" w:rsidRPr="00A72989" w:rsidRDefault="00A72989" w:rsidP="00A72989">
            <w:pPr>
              <w:spacing w:before="100" w:beforeAutospacing="1" w:after="100" w:afterAutospacing="1" w:line="240" w:lineRule="auto"/>
              <w:jc w:val="center"/>
              <w:rPr>
                <w:rFonts w:ascii="Times New Roman" w:eastAsia="Times New Roman" w:hAnsi="Times New Roman" w:cs="Times New Roman"/>
                <w:sz w:val="24"/>
                <w:szCs w:val="24"/>
                <w:lang w:eastAsia="tr-TR"/>
              </w:rPr>
            </w:pPr>
            <w:r w:rsidRPr="00A72989">
              <w:rPr>
                <w:rFonts w:ascii="Times New Roman" w:eastAsia="Times New Roman" w:hAnsi="Times New Roman" w:cs="Times New Roman"/>
                <w:sz w:val="24"/>
                <w:szCs w:val="24"/>
                <w:lang w:eastAsia="tr-TR"/>
              </w:rPr>
              <w:t xml:space="preserve">  </w:t>
            </w:r>
          </w:p>
          <w:p w:rsidR="00A72989" w:rsidRPr="00A72989" w:rsidRDefault="00A72989" w:rsidP="00A72989">
            <w:pPr>
              <w:spacing w:before="100" w:beforeAutospacing="1" w:after="100" w:afterAutospacing="1" w:line="240" w:lineRule="auto"/>
              <w:jc w:val="center"/>
              <w:rPr>
                <w:rFonts w:ascii="Times New Roman" w:eastAsia="Times New Roman" w:hAnsi="Times New Roman" w:cs="Times New Roman"/>
                <w:sz w:val="24"/>
                <w:szCs w:val="24"/>
                <w:lang w:eastAsia="tr-TR"/>
              </w:rPr>
            </w:pPr>
            <w:r w:rsidRPr="00A72989">
              <w:rPr>
                <w:rFonts w:ascii="Times New Roman" w:eastAsia="Times New Roman" w:hAnsi="Times New Roman" w:cs="Times New Roman"/>
                <w:sz w:val="24"/>
                <w:szCs w:val="24"/>
                <w:lang w:eastAsia="tr-TR"/>
              </w:rPr>
              <w:t xml:space="preserve">  </w:t>
            </w:r>
          </w:p>
        </w:tc>
        <w:tc>
          <w:tcPr>
            <w:tcW w:w="1275" w:type="dxa"/>
            <w:tcBorders>
              <w:top w:val="threeDEmboss" w:sz="6" w:space="0" w:color="auto"/>
              <w:left w:val="threeDEmboss" w:sz="6" w:space="0" w:color="auto"/>
              <w:bottom w:val="threeDEmboss" w:sz="6" w:space="0" w:color="auto"/>
              <w:right w:val="threeDEmboss" w:sz="6" w:space="0" w:color="auto"/>
            </w:tcBorders>
            <w:hideMark/>
          </w:tcPr>
          <w:p w:rsidR="00A72989" w:rsidRPr="00A72989" w:rsidRDefault="00A72989" w:rsidP="00A72989">
            <w:pPr>
              <w:spacing w:before="100" w:beforeAutospacing="1" w:after="100" w:afterAutospacing="1" w:line="240" w:lineRule="auto"/>
              <w:jc w:val="center"/>
              <w:rPr>
                <w:rFonts w:ascii="Times New Roman" w:eastAsia="Times New Roman" w:hAnsi="Times New Roman" w:cs="Times New Roman"/>
                <w:sz w:val="24"/>
                <w:szCs w:val="24"/>
                <w:lang w:eastAsia="tr-TR"/>
              </w:rPr>
            </w:pPr>
            <w:r w:rsidRPr="00A72989">
              <w:rPr>
                <w:rFonts w:ascii="Times New Roman" w:eastAsia="Times New Roman" w:hAnsi="Times New Roman" w:cs="Times New Roman"/>
                <w:sz w:val="24"/>
                <w:szCs w:val="24"/>
                <w:lang w:eastAsia="tr-TR"/>
              </w:rPr>
              <w:t xml:space="preserve">  </w:t>
            </w:r>
          </w:p>
          <w:p w:rsidR="00A72989" w:rsidRPr="00A72989" w:rsidRDefault="00A72989" w:rsidP="00A72989">
            <w:pPr>
              <w:spacing w:before="100" w:beforeAutospacing="1" w:after="100" w:afterAutospacing="1" w:line="240" w:lineRule="auto"/>
              <w:jc w:val="center"/>
              <w:rPr>
                <w:rFonts w:ascii="Times New Roman" w:eastAsia="Times New Roman" w:hAnsi="Times New Roman" w:cs="Times New Roman"/>
                <w:sz w:val="24"/>
                <w:szCs w:val="24"/>
                <w:lang w:eastAsia="tr-TR"/>
              </w:rPr>
            </w:pPr>
            <w:r w:rsidRPr="00A72989">
              <w:rPr>
                <w:rFonts w:ascii="Times New Roman" w:eastAsia="Times New Roman" w:hAnsi="Times New Roman" w:cs="Times New Roman"/>
                <w:sz w:val="24"/>
                <w:szCs w:val="24"/>
                <w:lang w:eastAsia="tr-TR"/>
              </w:rPr>
              <w:t xml:space="preserve">  </w:t>
            </w:r>
          </w:p>
          <w:p w:rsidR="00A72989" w:rsidRPr="00A72989" w:rsidRDefault="00A72989" w:rsidP="00A72989">
            <w:pPr>
              <w:spacing w:before="100" w:beforeAutospacing="1" w:after="100" w:afterAutospacing="1" w:line="240" w:lineRule="auto"/>
              <w:jc w:val="center"/>
              <w:rPr>
                <w:rFonts w:ascii="Times New Roman" w:eastAsia="Times New Roman" w:hAnsi="Times New Roman" w:cs="Times New Roman"/>
                <w:sz w:val="24"/>
                <w:szCs w:val="24"/>
                <w:lang w:eastAsia="tr-TR"/>
              </w:rPr>
            </w:pPr>
            <w:r w:rsidRPr="00A72989">
              <w:rPr>
                <w:rFonts w:ascii="Times New Roman" w:eastAsia="Times New Roman" w:hAnsi="Times New Roman" w:cs="Times New Roman"/>
                <w:sz w:val="24"/>
                <w:szCs w:val="24"/>
                <w:lang w:eastAsia="tr-TR"/>
              </w:rPr>
              <w:t xml:space="preserve">  </w:t>
            </w:r>
          </w:p>
        </w:tc>
        <w:tc>
          <w:tcPr>
            <w:tcW w:w="709" w:type="dxa"/>
            <w:tcBorders>
              <w:top w:val="threeDEmboss" w:sz="6" w:space="0" w:color="auto"/>
              <w:left w:val="threeDEmboss" w:sz="6" w:space="0" w:color="auto"/>
              <w:bottom w:val="threeDEmboss" w:sz="6" w:space="0" w:color="auto"/>
              <w:right w:val="threeDEmboss" w:sz="6" w:space="0" w:color="auto"/>
            </w:tcBorders>
            <w:hideMark/>
          </w:tcPr>
          <w:p w:rsidR="00A72989" w:rsidRPr="00A72989" w:rsidRDefault="00A72989" w:rsidP="00A72989">
            <w:pPr>
              <w:spacing w:before="100" w:beforeAutospacing="1" w:after="100" w:afterAutospacing="1" w:line="240" w:lineRule="auto"/>
              <w:jc w:val="center"/>
              <w:rPr>
                <w:rFonts w:ascii="Times New Roman" w:eastAsia="Times New Roman" w:hAnsi="Times New Roman" w:cs="Times New Roman"/>
                <w:sz w:val="24"/>
                <w:szCs w:val="24"/>
                <w:lang w:eastAsia="tr-TR"/>
              </w:rPr>
            </w:pPr>
            <w:r w:rsidRPr="00A72989">
              <w:rPr>
                <w:rFonts w:ascii="Times New Roman" w:eastAsia="Times New Roman" w:hAnsi="Times New Roman" w:cs="Times New Roman"/>
                <w:sz w:val="24"/>
                <w:szCs w:val="24"/>
                <w:lang w:eastAsia="tr-TR"/>
              </w:rPr>
              <w:t xml:space="preserve">  </w:t>
            </w:r>
          </w:p>
          <w:p w:rsidR="00A72989" w:rsidRPr="00A72989" w:rsidRDefault="00A72989" w:rsidP="00A72989">
            <w:pPr>
              <w:spacing w:before="100" w:beforeAutospacing="1" w:after="100" w:afterAutospacing="1" w:line="240" w:lineRule="auto"/>
              <w:jc w:val="center"/>
              <w:rPr>
                <w:rFonts w:ascii="Times New Roman" w:eastAsia="Times New Roman" w:hAnsi="Times New Roman" w:cs="Times New Roman"/>
                <w:sz w:val="24"/>
                <w:szCs w:val="24"/>
                <w:lang w:eastAsia="tr-TR"/>
              </w:rPr>
            </w:pPr>
            <w:r w:rsidRPr="00A72989">
              <w:rPr>
                <w:rFonts w:ascii="Times New Roman" w:eastAsia="Times New Roman" w:hAnsi="Times New Roman" w:cs="Times New Roman"/>
                <w:sz w:val="24"/>
                <w:szCs w:val="24"/>
                <w:lang w:eastAsia="tr-TR"/>
              </w:rPr>
              <w:t xml:space="preserve">  </w:t>
            </w:r>
          </w:p>
          <w:p w:rsidR="00A72989" w:rsidRPr="00A72989" w:rsidRDefault="00A72989" w:rsidP="00A72989">
            <w:pPr>
              <w:spacing w:before="100" w:beforeAutospacing="1" w:after="100" w:afterAutospacing="1" w:line="240" w:lineRule="auto"/>
              <w:jc w:val="center"/>
              <w:rPr>
                <w:rFonts w:ascii="Times New Roman" w:eastAsia="Times New Roman" w:hAnsi="Times New Roman" w:cs="Times New Roman"/>
                <w:sz w:val="24"/>
                <w:szCs w:val="24"/>
                <w:lang w:eastAsia="tr-TR"/>
              </w:rPr>
            </w:pPr>
            <w:r w:rsidRPr="00A72989">
              <w:rPr>
                <w:rFonts w:ascii="Times New Roman" w:eastAsia="Times New Roman" w:hAnsi="Times New Roman" w:cs="Times New Roman"/>
                <w:sz w:val="24"/>
                <w:szCs w:val="24"/>
                <w:lang w:eastAsia="tr-TR"/>
              </w:rPr>
              <w:t xml:space="preserve">  </w:t>
            </w:r>
          </w:p>
        </w:tc>
        <w:tc>
          <w:tcPr>
            <w:tcW w:w="971" w:type="dxa"/>
            <w:tcBorders>
              <w:top w:val="threeDEmboss" w:sz="6" w:space="0" w:color="auto"/>
              <w:left w:val="threeDEmboss" w:sz="6" w:space="0" w:color="auto"/>
              <w:bottom w:val="threeDEmboss" w:sz="6" w:space="0" w:color="auto"/>
              <w:right w:val="threeDEmboss" w:sz="6" w:space="0" w:color="auto"/>
            </w:tcBorders>
            <w:hideMark/>
          </w:tcPr>
          <w:p w:rsidR="00A72989" w:rsidRPr="00A72989" w:rsidRDefault="00A72989" w:rsidP="00A72989">
            <w:pPr>
              <w:spacing w:before="100" w:beforeAutospacing="1" w:after="100" w:afterAutospacing="1" w:line="240" w:lineRule="auto"/>
              <w:jc w:val="center"/>
              <w:rPr>
                <w:rFonts w:ascii="Times New Roman" w:eastAsia="Times New Roman" w:hAnsi="Times New Roman" w:cs="Times New Roman"/>
                <w:sz w:val="24"/>
                <w:szCs w:val="24"/>
                <w:lang w:eastAsia="tr-TR"/>
              </w:rPr>
            </w:pPr>
            <w:r w:rsidRPr="00A72989">
              <w:rPr>
                <w:rFonts w:ascii="Times New Roman" w:eastAsia="Times New Roman" w:hAnsi="Times New Roman" w:cs="Times New Roman"/>
                <w:sz w:val="24"/>
                <w:szCs w:val="24"/>
                <w:lang w:eastAsia="tr-TR"/>
              </w:rPr>
              <w:t xml:space="preserve">  </w:t>
            </w:r>
          </w:p>
          <w:p w:rsidR="00A72989" w:rsidRPr="00A72989" w:rsidRDefault="00A72989" w:rsidP="00A72989">
            <w:pPr>
              <w:spacing w:before="100" w:beforeAutospacing="1" w:after="100" w:afterAutospacing="1" w:line="240" w:lineRule="auto"/>
              <w:jc w:val="center"/>
              <w:rPr>
                <w:rFonts w:ascii="Times New Roman" w:eastAsia="Times New Roman" w:hAnsi="Times New Roman" w:cs="Times New Roman"/>
                <w:sz w:val="24"/>
                <w:szCs w:val="24"/>
                <w:lang w:eastAsia="tr-TR"/>
              </w:rPr>
            </w:pPr>
            <w:r w:rsidRPr="00A72989">
              <w:rPr>
                <w:rFonts w:ascii="Times New Roman" w:eastAsia="Times New Roman" w:hAnsi="Times New Roman" w:cs="Times New Roman"/>
                <w:sz w:val="24"/>
                <w:szCs w:val="24"/>
                <w:lang w:eastAsia="tr-TR"/>
              </w:rPr>
              <w:t xml:space="preserve">  </w:t>
            </w:r>
          </w:p>
          <w:p w:rsidR="00A72989" w:rsidRPr="00A72989" w:rsidRDefault="00A72989" w:rsidP="00A72989">
            <w:pPr>
              <w:spacing w:before="100" w:beforeAutospacing="1" w:after="100" w:afterAutospacing="1" w:line="240" w:lineRule="auto"/>
              <w:jc w:val="center"/>
              <w:rPr>
                <w:rFonts w:ascii="Times New Roman" w:eastAsia="Times New Roman" w:hAnsi="Times New Roman" w:cs="Times New Roman"/>
                <w:sz w:val="24"/>
                <w:szCs w:val="24"/>
                <w:lang w:eastAsia="tr-TR"/>
              </w:rPr>
            </w:pPr>
            <w:r w:rsidRPr="00A72989">
              <w:rPr>
                <w:rFonts w:ascii="Times New Roman" w:eastAsia="Times New Roman" w:hAnsi="Times New Roman" w:cs="Times New Roman"/>
                <w:sz w:val="24"/>
                <w:szCs w:val="24"/>
                <w:lang w:eastAsia="tr-TR"/>
              </w:rPr>
              <w:t xml:space="preserve">  </w:t>
            </w:r>
          </w:p>
        </w:tc>
        <w:tc>
          <w:tcPr>
            <w:tcW w:w="709" w:type="dxa"/>
            <w:tcBorders>
              <w:top w:val="threeDEmboss" w:sz="6" w:space="0" w:color="auto"/>
              <w:left w:val="threeDEmboss" w:sz="6" w:space="0" w:color="auto"/>
              <w:bottom w:val="threeDEmboss" w:sz="6" w:space="0" w:color="auto"/>
              <w:right w:val="threeDEmboss" w:sz="6" w:space="0" w:color="auto"/>
            </w:tcBorders>
            <w:hideMark/>
          </w:tcPr>
          <w:p w:rsidR="00A72989" w:rsidRPr="00A72989" w:rsidRDefault="00A72989" w:rsidP="00A72989">
            <w:pPr>
              <w:spacing w:before="100" w:beforeAutospacing="1" w:after="100" w:afterAutospacing="1" w:line="240" w:lineRule="auto"/>
              <w:jc w:val="center"/>
              <w:rPr>
                <w:rFonts w:ascii="Times New Roman" w:eastAsia="Times New Roman" w:hAnsi="Times New Roman" w:cs="Times New Roman"/>
                <w:sz w:val="24"/>
                <w:szCs w:val="24"/>
                <w:lang w:eastAsia="tr-TR"/>
              </w:rPr>
            </w:pPr>
            <w:r w:rsidRPr="00A72989">
              <w:rPr>
                <w:rFonts w:ascii="Times New Roman" w:eastAsia="Times New Roman" w:hAnsi="Times New Roman" w:cs="Times New Roman"/>
                <w:sz w:val="24"/>
                <w:szCs w:val="24"/>
                <w:lang w:eastAsia="tr-TR"/>
              </w:rPr>
              <w:t xml:space="preserve">  </w:t>
            </w:r>
          </w:p>
          <w:p w:rsidR="00A72989" w:rsidRPr="00A72989" w:rsidRDefault="00A72989" w:rsidP="00A72989">
            <w:pPr>
              <w:spacing w:before="100" w:beforeAutospacing="1" w:after="100" w:afterAutospacing="1" w:line="240" w:lineRule="auto"/>
              <w:jc w:val="center"/>
              <w:rPr>
                <w:rFonts w:ascii="Times New Roman" w:eastAsia="Times New Roman" w:hAnsi="Times New Roman" w:cs="Times New Roman"/>
                <w:sz w:val="24"/>
                <w:szCs w:val="24"/>
                <w:lang w:eastAsia="tr-TR"/>
              </w:rPr>
            </w:pPr>
            <w:r w:rsidRPr="00A72989">
              <w:rPr>
                <w:rFonts w:ascii="Times New Roman" w:eastAsia="Times New Roman" w:hAnsi="Times New Roman" w:cs="Times New Roman"/>
                <w:sz w:val="24"/>
                <w:szCs w:val="24"/>
                <w:lang w:eastAsia="tr-TR"/>
              </w:rPr>
              <w:t xml:space="preserve">  </w:t>
            </w:r>
          </w:p>
          <w:p w:rsidR="00A72989" w:rsidRPr="00A72989" w:rsidRDefault="00A72989" w:rsidP="00A72989">
            <w:pPr>
              <w:spacing w:before="100" w:beforeAutospacing="1" w:after="100" w:afterAutospacing="1" w:line="240" w:lineRule="auto"/>
              <w:jc w:val="center"/>
              <w:rPr>
                <w:rFonts w:ascii="Times New Roman" w:eastAsia="Times New Roman" w:hAnsi="Times New Roman" w:cs="Times New Roman"/>
                <w:sz w:val="24"/>
                <w:szCs w:val="24"/>
                <w:lang w:eastAsia="tr-TR"/>
              </w:rPr>
            </w:pPr>
            <w:r w:rsidRPr="00A72989">
              <w:rPr>
                <w:rFonts w:ascii="Times New Roman" w:eastAsia="Times New Roman" w:hAnsi="Times New Roman" w:cs="Times New Roman"/>
                <w:sz w:val="24"/>
                <w:szCs w:val="24"/>
                <w:lang w:eastAsia="tr-TR"/>
              </w:rPr>
              <w:t xml:space="preserve">  </w:t>
            </w:r>
          </w:p>
        </w:tc>
        <w:tc>
          <w:tcPr>
            <w:tcW w:w="850" w:type="dxa"/>
            <w:tcBorders>
              <w:top w:val="threeDEmboss" w:sz="6" w:space="0" w:color="auto"/>
              <w:left w:val="threeDEmboss" w:sz="6" w:space="0" w:color="auto"/>
              <w:bottom w:val="threeDEmboss" w:sz="6" w:space="0" w:color="auto"/>
              <w:right w:val="threeDEmboss" w:sz="6" w:space="0" w:color="auto"/>
            </w:tcBorders>
            <w:hideMark/>
          </w:tcPr>
          <w:p w:rsidR="00A72989" w:rsidRPr="00A72989" w:rsidRDefault="00A72989" w:rsidP="00A72989">
            <w:pPr>
              <w:spacing w:before="100" w:beforeAutospacing="1" w:after="100" w:afterAutospacing="1" w:line="240" w:lineRule="auto"/>
              <w:jc w:val="center"/>
              <w:rPr>
                <w:rFonts w:ascii="Times New Roman" w:eastAsia="Times New Roman" w:hAnsi="Times New Roman" w:cs="Times New Roman"/>
                <w:sz w:val="24"/>
                <w:szCs w:val="24"/>
                <w:lang w:eastAsia="tr-TR"/>
              </w:rPr>
            </w:pPr>
            <w:r w:rsidRPr="00A72989">
              <w:rPr>
                <w:rFonts w:ascii="Times New Roman" w:eastAsia="Times New Roman" w:hAnsi="Times New Roman" w:cs="Times New Roman"/>
                <w:sz w:val="24"/>
                <w:szCs w:val="24"/>
                <w:lang w:eastAsia="tr-TR"/>
              </w:rPr>
              <w:t xml:space="preserve">  </w:t>
            </w:r>
          </w:p>
          <w:p w:rsidR="00A72989" w:rsidRPr="00A72989" w:rsidRDefault="00A72989" w:rsidP="00A72989">
            <w:pPr>
              <w:spacing w:before="100" w:beforeAutospacing="1" w:after="100" w:afterAutospacing="1" w:line="240" w:lineRule="auto"/>
              <w:jc w:val="center"/>
              <w:rPr>
                <w:rFonts w:ascii="Times New Roman" w:eastAsia="Times New Roman" w:hAnsi="Times New Roman" w:cs="Times New Roman"/>
                <w:sz w:val="24"/>
                <w:szCs w:val="24"/>
                <w:lang w:eastAsia="tr-TR"/>
              </w:rPr>
            </w:pPr>
            <w:r w:rsidRPr="00A72989">
              <w:rPr>
                <w:rFonts w:ascii="Times New Roman" w:eastAsia="Times New Roman" w:hAnsi="Times New Roman" w:cs="Times New Roman"/>
                <w:sz w:val="24"/>
                <w:szCs w:val="24"/>
                <w:lang w:eastAsia="tr-TR"/>
              </w:rPr>
              <w:t xml:space="preserve">  </w:t>
            </w:r>
          </w:p>
          <w:p w:rsidR="00A72989" w:rsidRPr="00A72989" w:rsidRDefault="00A72989" w:rsidP="00A72989">
            <w:pPr>
              <w:spacing w:before="100" w:beforeAutospacing="1" w:after="100" w:afterAutospacing="1" w:line="240" w:lineRule="auto"/>
              <w:jc w:val="center"/>
              <w:rPr>
                <w:rFonts w:ascii="Times New Roman" w:eastAsia="Times New Roman" w:hAnsi="Times New Roman" w:cs="Times New Roman"/>
                <w:sz w:val="24"/>
                <w:szCs w:val="24"/>
                <w:lang w:eastAsia="tr-TR"/>
              </w:rPr>
            </w:pPr>
            <w:r w:rsidRPr="00A72989">
              <w:rPr>
                <w:rFonts w:ascii="Times New Roman" w:eastAsia="Times New Roman" w:hAnsi="Times New Roman" w:cs="Times New Roman"/>
                <w:sz w:val="24"/>
                <w:szCs w:val="24"/>
                <w:lang w:eastAsia="tr-TR"/>
              </w:rPr>
              <w:t xml:space="preserve">  </w:t>
            </w:r>
          </w:p>
        </w:tc>
        <w:tc>
          <w:tcPr>
            <w:tcW w:w="1276" w:type="dxa"/>
            <w:tcBorders>
              <w:top w:val="threeDEmboss" w:sz="6" w:space="0" w:color="auto"/>
              <w:left w:val="threeDEmboss" w:sz="6" w:space="0" w:color="auto"/>
              <w:bottom w:val="threeDEmboss" w:sz="6" w:space="0" w:color="auto"/>
              <w:right w:val="threeDEmboss" w:sz="6" w:space="0" w:color="auto"/>
            </w:tcBorders>
            <w:hideMark/>
          </w:tcPr>
          <w:p w:rsidR="00A72989" w:rsidRPr="00A72989" w:rsidRDefault="00A72989" w:rsidP="00A72989">
            <w:pPr>
              <w:spacing w:before="100" w:beforeAutospacing="1" w:after="100" w:afterAutospacing="1" w:line="240" w:lineRule="auto"/>
              <w:jc w:val="center"/>
              <w:rPr>
                <w:rFonts w:ascii="Times New Roman" w:eastAsia="Times New Roman" w:hAnsi="Times New Roman" w:cs="Times New Roman"/>
                <w:sz w:val="24"/>
                <w:szCs w:val="24"/>
                <w:lang w:eastAsia="tr-TR"/>
              </w:rPr>
            </w:pPr>
            <w:r w:rsidRPr="00A72989">
              <w:rPr>
                <w:rFonts w:ascii="Times New Roman" w:eastAsia="Times New Roman" w:hAnsi="Times New Roman" w:cs="Times New Roman"/>
                <w:sz w:val="24"/>
                <w:szCs w:val="24"/>
                <w:lang w:eastAsia="tr-TR"/>
              </w:rPr>
              <w:t xml:space="preserve">  </w:t>
            </w:r>
          </w:p>
          <w:p w:rsidR="00A72989" w:rsidRPr="00A72989" w:rsidRDefault="00A72989" w:rsidP="00A72989">
            <w:pPr>
              <w:spacing w:before="100" w:beforeAutospacing="1" w:after="100" w:afterAutospacing="1" w:line="240" w:lineRule="auto"/>
              <w:jc w:val="center"/>
              <w:rPr>
                <w:rFonts w:ascii="Times New Roman" w:eastAsia="Times New Roman" w:hAnsi="Times New Roman" w:cs="Times New Roman"/>
                <w:sz w:val="24"/>
                <w:szCs w:val="24"/>
                <w:lang w:eastAsia="tr-TR"/>
              </w:rPr>
            </w:pPr>
            <w:r w:rsidRPr="00A72989">
              <w:rPr>
                <w:rFonts w:ascii="Times New Roman" w:eastAsia="Times New Roman" w:hAnsi="Times New Roman" w:cs="Times New Roman"/>
                <w:sz w:val="24"/>
                <w:szCs w:val="24"/>
                <w:lang w:eastAsia="tr-TR"/>
              </w:rPr>
              <w:t xml:space="preserve">  </w:t>
            </w:r>
          </w:p>
          <w:p w:rsidR="00A72989" w:rsidRPr="00A72989" w:rsidRDefault="00A72989" w:rsidP="00A72989">
            <w:pPr>
              <w:spacing w:before="100" w:beforeAutospacing="1" w:after="100" w:afterAutospacing="1" w:line="240" w:lineRule="auto"/>
              <w:jc w:val="center"/>
              <w:rPr>
                <w:rFonts w:ascii="Times New Roman" w:eastAsia="Times New Roman" w:hAnsi="Times New Roman" w:cs="Times New Roman"/>
                <w:sz w:val="24"/>
                <w:szCs w:val="24"/>
                <w:lang w:eastAsia="tr-TR"/>
              </w:rPr>
            </w:pPr>
            <w:r w:rsidRPr="00A72989">
              <w:rPr>
                <w:rFonts w:ascii="Times New Roman" w:eastAsia="Times New Roman" w:hAnsi="Times New Roman" w:cs="Times New Roman"/>
                <w:sz w:val="24"/>
                <w:szCs w:val="24"/>
                <w:lang w:eastAsia="tr-TR"/>
              </w:rPr>
              <w:t xml:space="preserve">  </w:t>
            </w:r>
          </w:p>
        </w:tc>
        <w:tc>
          <w:tcPr>
            <w:tcW w:w="567" w:type="dxa"/>
            <w:tcBorders>
              <w:top w:val="threeDEmboss" w:sz="6" w:space="0" w:color="auto"/>
              <w:left w:val="threeDEmboss" w:sz="6" w:space="0" w:color="auto"/>
              <w:bottom w:val="threeDEmboss" w:sz="6" w:space="0" w:color="auto"/>
              <w:right w:val="threeDEmboss" w:sz="6" w:space="0" w:color="auto"/>
            </w:tcBorders>
            <w:hideMark/>
          </w:tcPr>
          <w:p w:rsidR="00A72989" w:rsidRPr="00A72989" w:rsidRDefault="00A72989" w:rsidP="00A72989">
            <w:pPr>
              <w:spacing w:before="100" w:beforeAutospacing="1" w:after="100" w:afterAutospacing="1" w:line="240" w:lineRule="auto"/>
              <w:jc w:val="center"/>
              <w:rPr>
                <w:rFonts w:ascii="Times New Roman" w:eastAsia="Times New Roman" w:hAnsi="Times New Roman" w:cs="Times New Roman"/>
                <w:sz w:val="24"/>
                <w:szCs w:val="24"/>
                <w:lang w:eastAsia="tr-TR"/>
              </w:rPr>
            </w:pPr>
            <w:r w:rsidRPr="00A72989">
              <w:rPr>
                <w:rFonts w:ascii="Times New Roman" w:eastAsia="Times New Roman" w:hAnsi="Times New Roman" w:cs="Times New Roman"/>
                <w:sz w:val="24"/>
                <w:szCs w:val="24"/>
                <w:lang w:eastAsia="tr-TR"/>
              </w:rPr>
              <w:t xml:space="preserve">  </w:t>
            </w:r>
          </w:p>
          <w:p w:rsidR="00A72989" w:rsidRPr="00A72989" w:rsidRDefault="00A72989" w:rsidP="00A72989">
            <w:pPr>
              <w:spacing w:before="100" w:beforeAutospacing="1" w:after="100" w:afterAutospacing="1" w:line="240" w:lineRule="auto"/>
              <w:jc w:val="center"/>
              <w:rPr>
                <w:rFonts w:ascii="Times New Roman" w:eastAsia="Times New Roman" w:hAnsi="Times New Roman" w:cs="Times New Roman"/>
                <w:sz w:val="24"/>
                <w:szCs w:val="24"/>
                <w:lang w:eastAsia="tr-TR"/>
              </w:rPr>
            </w:pPr>
            <w:r w:rsidRPr="00A72989">
              <w:rPr>
                <w:rFonts w:ascii="Times New Roman" w:eastAsia="Times New Roman" w:hAnsi="Times New Roman" w:cs="Times New Roman"/>
                <w:sz w:val="24"/>
                <w:szCs w:val="24"/>
                <w:lang w:eastAsia="tr-TR"/>
              </w:rPr>
              <w:t xml:space="preserve">  </w:t>
            </w:r>
          </w:p>
          <w:p w:rsidR="00A72989" w:rsidRPr="00A72989" w:rsidRDefault="00A72989" w:rsidP="00A72989">
            <w:pPr>
              <w:spacing w:before="100" w:beforeAutospacing="1" w:after="100" w:afterAutospacing="1" w:line="240" w:lineRule="auto"/>
              <w:jc w:val="center"/>
              <w:rPr>
                <w:rFonts w:ascii="Times New Roman" w:eastAsia="Times New Roman" w:hAnsi="Times New Roman" w:cs="Times New Roman"/>
                <w:sz w:val="24"/>
                <w:szCs w:val="24"/>
                <w:lang w:eastAsia="tr-TR"/>
              </w:rPr>
            </w:pPr>
            <w:r w:rsidRPr="00A72989">
              <w:rPr>
                <w:rFonts w:ascii="Times New Roman" w:eastAsia="Times New Roman" w:hAnsi="Times New Roman" w:cs="Times New Roman"/>
                <w:sz w:val="24"/>
                <w:szCs w:val="24"/>
                <w:lang w:eastAsia="tr-TR"/>
              </w:rPr>
              <w:t xml:space="preserve">  </w:t>
            </w:r>
          </w:p>
        </w:tc>
        <w:tc>
          <w:tcPr>
            <w:tcW w:w="850" w:type="dxa"/>
            <w:tcBorders>
              <w:top w:val="threeDEmboss" w:sz="6" w:space="0" w:color="auto"/>
              <w:left w:val="threeDEmboss" w:sz="6" w:space="0" w:color="auto"/>
              <w:bottom w:val="threeDEmboss" w:sz="6" w:space="0" w:color="auto"/>
              <w:right w:val="threeDEmboss" w:sz="6" w:space="0" w:color="auto"/>
            </w:tcBorders>
            <w:hideMark/>
          </w:tcPr>
          <w:p w:rsidR="00A72989" w:rsidRPr="00A72989" w:rsidRDefault="00A72989" w:rsidP="00A72989">
            <w:pPr>
              <w:spacing w:before="100" w:beforeAutospacing="1" w:after="100" w:afterAutospacing="1" w:line="240" w:lineRule="auto"/>
              <w:jc w:val="center"/>
              <w:rPr>
                <w:rFonts w:ascii="Times New Roman" w:eastAsia="Times New Roman" w:hAnsi="Times New Roman" w:cs="Times New Roman"/>
                <w:sz w:val="24"/>
                <w:szCs w:val="24"/>
                <w:lang w:eastAsia="tr-TR"/>
              </w:rPr>
            </w:pPr>
            <w:r w:rsidRPr="00A72989">
              <w:rPr>
                <w:rFonts w:ascii="Times New Roman" w:eastAsia="Times New Roman" w:hAnsi="Times New Roman" w:cs="Times New Roman"/>
                <w:sz w:val="24"/>
                <w:szCs w:val="24"/>
                <w:lang w:eastAsia="tr-TR"/>
              </w:rPr>
              <w:t xml:space="preserve">  </w:t>
            </w:r>
          </w:p>
          <w:p w:rsidR="00A72989" w:rsidRPr="00A72989" w:rsidRDefault="00A72989" w:rsidP="00A72989">
            <w:pPr>
              <w:spacing w:before="100" w:beforeAutospacing="1" w:after="100" w:afterAutospacing="1" w:line="240" w:lineRule="auto"/>
              <w:jc w:val="center"/>
              <w:rPr>
                <w:rFonts w:ascii="Times New Roman" w:eastAsia="Times New Roman" w:hAnsi="Times New Roman" w:cs="Times New Roman"/>
                <w:sz w:val="24"/>
                <w:szCs w:val="24"/>
                <w:lang w:eastAsia="tr-TR"/>
              </w:rPr>
            </w:pPr>
            <w:r w:rsidRPr="00A72989">
              <w:rPr>
                <w:rFonts w:ascii="Times New Roman" w:eastAsia="Times New Roman" w:hAnsi="Times New Roman" w:cs="Times New Roman"/>
                <w:sz w:val="24"/>
                <w:szCs w:val="24"/>
                <w:lang w:eastAsia="tr-TR"/>
              </w:rPr>
              <w:t xml:space="preserve">  </w:t>
            </w:r>
          </w:p>
          <w:p w:rsidR="00A72989" w:rsidRPr="00A72989" w:rsidRDefault="00A72989" w:rsidP="00A72989">
            <w:pPr>
              <w:spacing w:before="100" w:beforeAutospacing="1" w:after="100" w:afterAutospacing="1" w:line="240" w:lineRule="auto"/>
              <w:jc w:val="center"/>
              <w:rPr>
                <w:rFonts w:ascii="Times New Roman" w:eastAsia="Times New Roman" w:hAnsi="Times New Roman" w:cs="Times New Roman"/>
                <w:sz w:val="24"/>
                <w:szCs w:val="24"/>
                <w:lang w:eastAsia="tr-TR"/>
              </w:rPr>
            </w:pPr>
            <w:r w:rsidRPr="00A72989">
              <w:rPr>
                <w:rFonts w:ascii="Times New Roman" w:eastAsia="Times New Roman" w:hAnsi="Times New Roman" w:cs="Times New Roman"/>
                <w:sz w:val="24"/>
                <w:szCs w:val="24"/>
                <w:lang w:eastAsia="tr-TR"/>
              </w:rPr>
              <w:t xml:space="preserve">  </w:t>
            </w:r>
          </w:p>
        </w:tc>
      </w:tr>
    </w:tbl>
    <w:p w:rsidR="00A72989" w:rsidRPr="00A72989" w:rsidRDefault="00A72989" w:rsidP="00A72989">
      <w:pPr>
        <w:tabs>
          <w:tab w:val="num" w:pos="360"/>
        </w:tabs>
        <w:spacing w:before="100" w:beforeAutospacing="1" w:after="100" w:afterAutospacing="1" w:line="240" w:lineRule="auto"/>
        <w:ind w:left="340" w:hanging="340"/>
        <w:rPr>
          <w:rFonts w:ascii="Times New Roman" w:eastAsia="Times New Roman" w:hAnsi="Times New Roman" w:cs="Times New Roman"/>
          <w:sz w:val="24"/>
          <w:szCs w:val="24"/>
          <w:lang w:eastAsia="tr-TR"/>
        </w:rPr>
      </w:pPr>
      <w:r w:rsidRPr="00A72989">
        <w:rPr>
          <w:rFonts w:ascii="Wingdings" w:eastAsia="Times New Roman" w:hAnsi="Wingdings" w:cs="Times New Roman"/>
          <w:sz w:val="24"/>
          <w:szCs w:val="20"/>
          <w:lang w:eastAsia="tr-TR"/>
        </w:rPr>
        <w:t></w:t>
      </w:r>
      <w:r w:rsidRPr="00A72989">
        <w:rPr>
          <w:rFonts w:ascii="Times New Roman" w:eastAsia="Times New Roman" w:hAnsi="Times New Roman" w:cs="Times New Roman"/>
          <w:sz w:val="14"/>
          <w:szCs w:val="14"/>
          <w:lang w:eastAsia="tr-TR"/>
        </w:rPr>
        <w:t xml:space="preserve">         </w:t>
      </w:r>
      <w:r w:rsidRPr="00A72989">
        <w:rPr>
          <w:rFonts w:ascii="Times New Roman" w:eastAsia="Times New Roman" w:hAnsi="Times New Roman" w:cs="Times New Roman"/>
          <w:b/>
          <w:i/>
          <w:sz w:val="24"/>
          <w:szCs w:val="20"/>
          <w:lang w:eastAsia="tr-TR"/>
        </w:rPr>
        <w:t>Regulations on Resource Utilization Support Fund</w:t>
      </w:r>
      <w:r w:rsidRPr="00A72989">
        <w:rPr>
          <w:rFonts w:ascii="Times New Roman" w:eastAsia="Times New Roman" w:hAnsi="Times New Roman" w:cs="Times New Roman"/>
          <w:i/>
          <w:sz w:val="24"/>
          <w:szCs w:val="20"/>
          <w:lang w:eastAsia="tr-TR"/>
        </w:rPr>
        <w:t xml:space="preserve"> </w:t>
      </w:r>
      <w:r w:rsidRPr="00A72989">
        <w:rPr>
          <w:rFonts w:ascii="Times New Roman" w:eastAsia="Times New Roman" w:hAnsi="Times New Roman" w:cs="Times New Roman"/>
          <w:sz w:val="28"/>
          <w:szCs w:val="20"/>
          <w:lang w:eastAsia="tr-TR"/>
        </w:rPr>
        <w:t xml:space="preserve">  </w:t>
      </w:r>
    </w:p>
    <w:p w:rsidR="00A72989" w:rsidRPr="00A72989" w:rsidRDefault="00A72989" w:rsidP="00A72989">
      <w:pPr>
        <w:spacing w:before="100" w:beforeAutospacing="1" w:after="100" w:afterAutospacing="1" w:line="240" w:lineRule="auto"/>
        <w:rPr>
          <w:rFonts w:ascii="Times New Roman" w:eastAsia="Times New Roman" w:hAnsi="Times New Roman" w:cs="Times New Roman"/>
          <w:sz w:val="24"/>
          <w:szCs w:val="24"/>
          <w:lang w:eastAsia="tr-TR"/>
        </w:rPr>
      </w:pPr>
      <w:r w:rsidRPr="00A72989">
        <w:rPr>
          <w:rFonts w:ascii="Times New Roman" w:eastAsia="Times New Roman" w:hAnsi="Times New Roman" w:cs="Times New Roman"/>
          <w:sz w:val="24"/>
          <w:szCs w:val="24"/>
          <w:lang w:val="en-US" w:eastAsia="tr-TR"/>
        </w:rPr>
        <w:t xml:space="preserve">With an amendment to the Communiqué on the Resource </w:t>
      </w:r>
      <w:proofErr w:type="spellStart"/>
      <w:r w:rsidRPr="00A72989">
        <w:rPr>
          <w:rFonts w:ascii="Times New Roman" w:eastAsia="Times New Roman" w:hAnsi="Times New Roman" w:cs="Times New Roman"/>
          <w:sz w:val="24"/>
          <w:szCs w:val="24"/>
          <w:lang w:val="en-US" w:eastAsia="tr-TR"/>
        </w:rPr>
        <w:t>Utilisation</w:t>
      </w:r>
      <w:proofErr w:type="spellEnd"/>
      <w:r w:rsidRPr="00A72989">
        <w:rPr>
          <w:rFonts w:ascii="Times New Roman" w:eastAsia="Times New Roman" w:hAnsi="Times New Roman" w:cs="Times New Roman"/>
          <w:sz w:val="24"/>
          <w:szCs w:val="24"/>
          <w:lang w:val="en-US" w:eastAsia="tr-TR"/>
        </w:rPr>
        <w:t xml:space="preserve"> Support Fund published in the Official Gazette dated November 25, 2000,  the ratio of fund deduction was increased to 10 percent from 8 percent for consumer loans extended by banks and finance corporations and to 5 percent from 3 percent for other types of loans. Accordingly, the same ratio was raised by 3 percentage points to 6 percent for loans obtained from abroad by the persons domiciled in Turkey other than banks and finance companies as well as in imports based on acceptance credits, time letter of credit and payments against goods. </w:t>
      </w:r>
      <w:r w:rsidRPr="00A72989">
        <w:rPr>
          <w:rFonts w:ascii="Times New Roman" w:eastAsia="Times New Roman" w:hAnsi="Times New Roman" w:cs="Times New Roman"/>
          <w:sz w:val="24"/>
          <w:szCs w:val="24"/>
          <w:lang w:val="en-US" w:eastAsia="tr-TR"/>
        </w:rPr>
        <w:tab/>
      </w:r>
    </w:p>
    <w:p w:rsidR="00A72989" w:rsidRPr="00A72989" w:rsidRDefault="00A72989" w:rsidP="00A72989">
      <w:pPr>
        <w:spacing w:before="100" w:after="100" w:line="240" w:lineRule="auto"/>
        <w:rPr>
          <w:rFonts w:ascii="Times New Roman" w:eastAsia="Times New Roman" w:hAnsi="Times New Roman" w:cs="Times New Roman"/>
          <w:sz w:val="24"/>
          <w:szCs w:val="24"/>
          <w:lang w:eastAsia="tr-TR"/>
        </w:rPr>
      </w:pPr>
      <w:r w:rsidRPr="00A72989">
        <w:rPr>
          <w:rFonts w:ascii="Times New Roman" w:eastAsia="Times New Roman" w:hAnsi="Times New Roman" w:cs="Times New Roman"/>
          <w:sz w:val="24"/>
          <w:szCs w:val="24"/>
          <w:lang w:eastAsia="tr-TR"/>
        </w:rPr>
        <w:t> </w:t>
      </w:r>
    </w:p>
    <w:p w:rsidR="00A72989" w:rsidRPr="00A72989" w:rsidRDefault="00A72989" w:rsidP="00A72989">
      <w:pPr>
        <w:spacing w:before="100" w:after="100" w:line="240" w:lineRule="auto"/>
        <w:rPr>
          <w:rFonts w:ascii="Times New Roman" w:eastAsia="Times New Roman" w:hAnsi="Times New Roman" w:cs="Times New Roman"/>
          <w:sz w:val="24"/>
          <w:szCs w:val="24"/>
          <w:lang w:eastAsia="tr-TR"/>
        </w:rPr>
      </w:pPr>
      <w:r w:rsidRPr="00A72989">
        <w:rPr>
          <w:rFonts w:ascii="Times New Roman" w:eastAsia="Times New Roman" w:hAnsi="Times New Roman" w:cs="Times New Roman"/>
          <w:b/>
          <w:i/>
          <w:sz w:val="24"/>
          <w:szCs w:val="24"/>
          <w:u w:val="single"/>
          <w:lang w:eastAsia="tr-TR"/>
        </w:rPr>
        <w:t>December 2000</w:t>
      </w:r>
      <w:r w:rsidRPr="00A72989">
        <w:rPr>
          <w:rFonts w:ascii="Times New Roman" w:eastAsia="Times New Roman" w:hAnsi="Times New Roman" w:cs="Times New Roman"/>
          <w:b/>
          <w:sz w:val="24"/>
          <w:szCs w:val="24"/>
          <w:u w:val="single"/>
          <w:lang w:eastAsia="tr-TR"/>
        </w:rPr>
        <w:t xml:space="preserve"> </w:t>
      </w:r>
    </w:p>
    <w:p w:rsidR="00A72989" w:rsidRPr="00A72989" w:rsidRDefault="00A72989" w:rsidP="00A72989">
      <w:pPr>
        <w:spacing w:before="100" w:after="100" w:line="240" w:lineRule="auto"/>
        <w:rPr>
          <w:rFonts w:ascii="Times New Roman" w:eastAsia="Times New Roman" w:hAnsi="Times New Roman" w:cs="Times New Roman"/>
          <w:sz w:val="24"/>
          <w:szCs w:val="24"/>
          <w:lang w:eastAsia="tr-TR"/>
        </w:rPr>
      </w:pPr>
      <w:r w:rsidRPr="00A72989">
        <w:rPr>
          <w:rFonts w:ascii="Times New Roman" w:eastAsia="Times New Roman" w:hAnsi="Times New Roman" w:cs="Times New Roman"/>
          <w:b/>
          <w:i/>
          <w:sz w:val="24"/>
          <w:szCs w:val="24"/>
          <w:lang w:eastAsia="tr-TR"/>
        </w:rPr>
        <w:t>Recent Developments due to Liquidity Squeeze in the Banking Sector*</w:t>
      </w:r>
      <w:r w:rsidRPr="00A72989">
        <w:rPr>
          <w:rFonts w:ascii="Times New Roman" w:eastAsia="Times New Roman" w:hAnsi="Times New Roman" w:cs="Times New Roman"/>
          <w:b/>
          <w:sz w:val="24"/>
          <w:szCs w:val="24"/>
          <w:lang w:eastAsia="tr-TR"/>
        </w:rPr>
        <w:t xml:space="preserve"> </w:t>
      </w:r>
    </w:p>
    <w:p w:rsidR="00A72989" w:rsidRPr="00A72989" w:rsidRDefault="00A72989" w:rsidP="00A72989">
      <w:pPr>
        <w:spacing w:before="100" w:beforeAutospacing="1" w:after="100" w:afterAutospacing="1" w:line="240" w:lineRule="auto"/>
        <w:ind w:firstLine="45"/>
        <w:jc w:val="both"/>
        <w:rPr>
          <w:rFonts w:ascii="Times New Roman" w:eastAsia="Times New Roman" w:hAnsi="Times New Roman" w:cs="Times New Roman"/>
          <w:sz w:val="24"/>
          <w:szCs w:val="24"/>
          <w:lang w:eastAsia="tr-TR"/>
        </w:rPr>
      </w:pPr>
      <w:r w:rsidRPr="00A72989">
        <w:rPr>
          <w:rFonts w:ascii="Times New Roman" w:eastAsia="Times New Roman" w:hAnsi="Times New Roman" w:cs="Times New Roman"/>
          <w:sz w:val="24"/>
          <w:szCs w:val="20"/>
          <w:lang w:eastAsia="tr-TR"/>
        </w:rPr>
        <w:t>As of November 22</w:t>
      </w:r>
      <w:r w:rsidRPr="00A72989">
        <w:rPr>
          <w:rFonts w:ascii="Times New Roman" w:eastAsia="Times New Roman" w:hAnsi="Times New Roman" w:cs="Times New Roman"/>
          <w:sz w:val="24"/>
          <w:szCs w:val="20"/>
          <w:vertAlign w:val="superscript"/>
          <w:lang w:eastAsia="tr-TR"/>
        </w:rPr>
        <w:t>nd</w:t>
      </w:r>
      <w:r w:rsidRPr="00A72989">
        <w:rPr>
          <w:rFonts w:ascii="Times New Roman" w:eastAsia="Times New Roman" w:hAnsi="Times New Roman" w:cs="Times New Roman"/>
          <w:sz w:val="24"/>
          <w:szCs w:val="20"/>
          <w:lang w:eastAsia="tr-TR"/>
        </w:rPr>
        <w:t xml:space="preserve">, the financial markets entered into turmoil due to an extreme liquidity squeeze. It can be said that the recent liquidity problem emerged mainly from the changes in the behavior of the banking sector. Anticipating a decline in the profitability of treasury bill operations, banks switched to the credit market which is by definition, less liquid.   </w:t>
      </w:r>
    </w:p>
    <w:p w:rsidR="00A72989" w:rsidRPr="00A72989" w:rsidRDefault="00A72989" w:rsidP="00A72989">
      <w:pPr>
        <w:spacing w:before="100" w:beforeAutospacing="1" w:after="100" w:afterAutospacing="1" w:line="240" w:lineRule="auto"/>
        <w:jc w:val="both"/>
        <w:rPr>
          <w:rFonts w:ascii="Times New Roman" w:eastAsia="Times New Roman" w:hAnsi="Times New Roman" w:cs="Times New Roman"/>
          <w:sz w:val="24"/>
          <w:szCs w:val="24"/>
          <w:lang w:eastAsia="tr-TR"/>
        </w:rPr>
      </w:pPr>
      <w:r w:rsidRPr="00A72989">
        <w:rPr>
          <w:rFonts w:ascii="Times New Roman" w:eastAsia="Times New Roman" w:hAnsi="Times New Roman" w:cs="Times New Roman"/>
          <w:sz w:val="24"/>
          <w:szCs w:val="20"/>
          <w:lang w:eastAsia="tr-TR"/>
        </w:rPr>
        <w:t xml:space="preserve">Change in behavior stemmed from a substantial fall in the interest rates from the inception of the new economic program. During this period, the deposits of the banking sector fell in real terms and the maturity of deposits declined. This further constrained the liquidity position of the banking system   </w:t>
      </w:r>
    </w:p>
    <w:p w:rsidR="00A72989" w:rsidRPr="00A72989" w:rsidRDefault="00A72989" w:rsidP="00A72989">
      <w:pPr>
        <w:spacing w:before="100" w:beforeAutospacing="1" w:after="100" w:afterAutospacing="1" w:line="240" w:lineRule="auto"/>
        <w:jc w:val="both"/>
        <w:rPr>
          <w:rFonts w:ascii="Times New Roman" w:eastAsia="Times New Roman" w:hAnsi="Times New Roman" w:cs="Times New Roman"/>
          <w:sz w:val="24"/>
          <w:szCs w:val="24"/>
          <w:lang w:eastAsia="tr-TR"/>
        </w:rPr>
      </w:pPr>
      <w:r w:rsidRPr="00A72989">
        <w:rPr>
          <w:rFonts w:ascii="Times New Roman" w:eastAsia="Times New Roman" w:hAnsi="Times New Roman" w:cs="Times New Roman"/>
          <w:sz w:val="24"/>
          <w:szCs w:val="20"/>
          <w:lang w:eastAsia="tr-TR"/>
        </w:rPr>
        <w:t xml:space="preserve">The banks resort to the foreign resources as a means to finance mainly in the form of short-term credits. However, the liquidity problem soared due to the seasonal year-end FX demand of foreign institutional investors. The strengthened open position requirements accompanied by the long holiday period in year-end intensified the local banks’ foreign exchange demand earlier than usual. Foreign investor’s seasonal FX demand was also augmented due to the deterioration in the economic situation in Argentina as well as the delays in structural reforms in Turkey. Shortcoming in the expected FX revenues from privatization raised concerns about the future of the economic program.   </w:t>
      </w:r>
    </w:p>
    <w:p w:rsidR="00A72989" w:rsidRPr="00A72989" w:rsidRDefault="00A72989" w:rsidP="00A72989">
      <w:pPr>
        <w:spacing w:before="100" w:beforeAutospacing="1" w:after="100" w:afterAutospacing="1" w:line="240" w:lineRule="auto"/>
        <w:jc w:val="both"/>
        <w:rPr>
          <w:rFonts w:ascii="Times New Roman" w:eastAsia="Times New Roman" w:hAnsi="Times New Roman" w:cs="Times New Roman"/>
          <w:sz w:val="24"/>
          <w:szCs w:val="24"/>
          <w:lang w:eastAsia="tr-TR"/>
        </w:rPr>
      </w:pPr>
      <w:r w:rsidRPr="00A72989">
        <w:rPr>
          <w:rFonts w:ascii="Times New Roman" w:eastAsia="Times New Roman" w:hAnsi="Times New Roman" w:cs="Times New Roman"/>
          <w:sz w:val="24"/>
          <w:szCs w:val="20"/>
          <w:lang w:eastAsia="tr-TR"/>
        </w:rPr>
        <w:lastRenderedPageBreak/>
        <w:t>Consequently, on November 22</w:t>
      </w:r>
      <w:r w:rsidRPr="00A72989">
        <w:rPr>
          <w:rFonts w:ascii="Times New Roman" w:eastAsia="Times New Roman" w:hAnsi="Times New Roman" w:cs="Times New Roman"/>
          <w:sz w:val="24"/>
          <w:szCs w:val="20"/>
          <w:vertAlign w:val="superscript"/>
          <w:lang w:eastAsia="tr-TR"/>
        </w:rPr>
        <w:t>nd</w:t>
      </w:r>
      <w:r w:rsidRPr="00A72989">
        <w:rPr>
          <w:rFonts w:ascii="Times New Roman" w:eastAsia="Times New Roman" w:hAnsi="Times New Roman" w:cs="Times New Roman"/>
          <w:sz w:val="24"/>
          <w:szCs w:val="20"/>
          <w:lang w:eastAsia="tr-TR"/>
        </w:rPr>
        <w:t xml:space="preserve"> the Central Bank sold about USD 1.5 billion to the market and the overnight repo rates hit 200% levels and the rates in the secondary bond and bill market rose to 50%.   </w:t>
      </w:r>
    </w:p>
    <w:p w:rsidR="00A72989" w:rsidRPr="00A72989" w:rsidRDefault="00A72989" w:rsidP="00A72989">
      <w:pPr>
        <w:spacing w:before="100" w:beforeAutospacing="1" w:after="100" w:afterAutospacing="1" w:line="240" w:lineRule="auto"/>
        <w:jc w:val="both"/>
        <w:rPr>
          <w:rFonts w:ascii="Times New Roman" w:eastAsia="Times New Roman" w:hAnsi="Times New Roman" w:cs="Times New Roman"/>
          <w:sz w:val="24"/>
          <w:szCs w:val="24"/>
          <w:lang w:eastAsia="tr-TR"/>
        </w:rPr>
      </w:pPr>
      <w:r w:rsidRPr="00A72989">
        <w:rPr>
          <w:rFonts w:ascii="Times New Roman" w:eastAsia="Times New Roman" w:hAnsi="Times New Roman" w:cs="Times New Roman"/>
          <w:sz w:val="24"/>
          <w:szCs w:val="20"/>
          <w:lang w:eastAsia="tr-TR"/>
        </w:rPr>
        <w:t xml:space="preserve">However, in contrast to the Central Banks’ view, increase in interest rates did not curb the demand for foreign exchange. In fact the squeeze in TL liquidity fueled the demand for FX as it caused an increase in TL interest rates. These significant high interest rates were perceived as a risk rather than a higher yield and the FX demand from international players continued.   </w:t>
      </w:r>
    </w:p>
    <w:p w:rsidR="00A72989" w:rsidRPr="00A72989" w:rsidRDefault="00A72989" w:rsidP="00A72989">
      <w:pPr>
        <w:spacing w:before="100" w:beforeAutospacing="1" w:after="100" w:afterAutospacing="1" w:line="240" w:lineRule="auto"/>
        <w:jc w:val="both"/>
        <w:rPr>
          <w:rFonts w:ascii="Times New Roman" w:eastAsia="Times New Roman" w:hAnsi="Times New Roman" w:cs="Times New Roman"/>
          <w:sz w:val="24"/>
          <w:szCs w:val="24"/>
          <w:lang w:eastAsia="tr-TR"/>
        </w:rPr>
      </w:pPr>
      <w:r w:rsidRPr="00A72989">
        <w:rPr>
          <w:rFonts w:ascii="Times New Roman" w:eastAsia="Times New Roman" w:hAnsi="Times New Roman" w:cs="Times New Roman"/>
          <w:sz w:val="24"/>
          <w:szCs w:val="20"/>
          <w:lang w:eastAsia="tr-TR"/>
        </w:rPr>
        <w:t xml:space="preserve">In the period between 17 – 30 November, the CB sold approximately USD 6.2 billion to the markets and the foreign exchange reserves of the CB is estimated to have declined from USD 24.2 billion to USD 18.5 billion. </w:t>
      </w:r>
    </w:p>
    <w:p w:rsidR="00A72989" w:rsidRPr="00A72989" w:rsidRDefault="00A72989" w:rsidP="00A72989">
      <w:pPr>
        <w:spacing w:before="100" w:beforeAutospacing="1" w:after="100" w:afterAutospacing="1" w:line="240" w:lineRule="auto"/>
        <w:jc w:val="both"/>
        <w:rPr>
          <w:rFonts w:ascii="Times New Roman" w:eastAsia="Times New Roman" w:hAnsi="Times New Roman" w:cs="Times New Roman"/>
          <w:sz w:val="24"/>
          <w:szCs w:val="24"/>
          <w:lang w:eastAsia="tr-TR"/>
        </w:rPr>
      </w:pPr>
      <w:r w:rsidRPr="00A72989">
        <w:rPr>
          <w:rFonts w:ascii="Times New Roman" w:eastAsia="Times New Roman" w:hAnsi="Times New Roman" w:cs="Times New Roman"/>
          <w:sz w:val="24"/>
          <w:szCs w:val="20"/>
          <w:lang w:eastAsia="tr-TR"/>
        </w:rPr>
        <w:t xml:space="preserve">The Central Bank announced that the net domestic assets ceiling would be restored at the new level attained in the last few days i.e. around TL 2000 trillion. Originally the net domestic assets target was set at TL – 1200 trillion, allowing for a fluctuation within a band of +/- 5% of the previous quarter’s monetary base.   </w:t>
      </w:r>
    </w:p>
    <w:p w:rsidR="00A72989" w:rsidRPr="00A72989" w:rsidRDefault="00A72989" w:rsidP="00A72989">
      <w:pPr>
        <w:spacing w:before="100" w:beforeAutospacing="1" w:after="100" w:afterAutospacing="1" w:line="240" w:lineRule="auto"/>
        <w:jc w:val="both"/>
        <w:rPr>
          <w:rFonts w:ascii="Times New Roman" w:eastAsia="Times New Roman" w:hAnsi="Times New Roman" w:cs="Times New Roman"/>
          <w:sz w:val="24"/>
          <w:szCs w:val="24"/>
          <w:lang w:eastAsia="tr-TR"/>
        </w:rPr>
      </w:pPr>
      <w:r w:rsidRPr="00A72989">
        <w:rPr>
          <w:rFonts w:ascii="Times New Roman" w:eastAsia="Times New Roman" w:hAnsi="Times New Roman" w:cs="Times New Roman"/>
          <w:sz w:val="24"/>
          <w:szCs w:val="20"/>
          <w:lang w:eastAsia="tr-TR"/>
        </w:rPr>
        <w:t xml:space="preserve">It is apparent from this announcement that the Central Bank has firmly reassured the markets about its position to stick to original monetary program and to the principle that the TL liquidity will be created only through FX purchases. This accompanied by recent declaration of Deputy Prime Minister Mr. Mesut Yılmaz, outlook for devaluation of the TL is highly unlikely.   </w:t>
      </w:r>
    </w:p>
    <w:p w:rsidR="00A72989" w:rsidRPr="00A72989" w:rsidRDefault="00A72989" w:rsidP="00A72989">
      <w:pPr>
        <w:spacing w:before="100" w:beforeAutospacing="1" w:after="100" w:afterAutospacing="1" w:line="240" w:lineRule="auto"/>
        <w:jc w:val="both"/>
        <w:rPr>
          <w:rFonts w:ascii="Times New Roman" w:eastAsia="Times New Roman" w:hAnsi="Times New Roman" w:cs="Times New Roman"/>
          <w:sz w:val="24"/>
          <w:szCs w:val="24"/>
          <w:lang w:eastAsia="tr-TR"/>
        </w:rPr>
      </w:pPr>
      <w:r w:rsidRPr="00A72989">
        <w:rPr>
          <w:rFonts w:ascii="Times New Roman" w:eastAsia="Times New Roman" w:hAnsi="Times New Roman" w:cs="Times New Roman"/>
          <w:sz w:val="24"/>
          <w:szCs w:val="20"/>
          <w:lang w:eastAsia="tr-TR"/>
        </w:rPr>
        <w:t>The government and the Central Bank resorted to certain measures in order to cope with the negative expectations of the market; firstly, the government announced the time schedule for the privatization of the Turkish Telecom. Accordingly, it is declared that 33.5% of the Telecom will be sold to a strategic partner with management rights and details of the auction will be announced until December 14</w:t>
      </w:r>
      <w:r w:rsidRPr="00A72989">
        <w:rPr>
          <w:rFonts w:ascii="Times New Roman" w:eastAsia="Times New Roman" w:hAnsi="Times New Roman" w:cs="Times New Roman"/>
          <w:sz w:val="24"/>
          <w:szCs w:val="20"/>
          <w:vertAlign w:val="superscript"/>
          <w:lang w:eastAsia="tr-TR"/>
        </w:rPr>
        <w:t>th</w:t>
      </w:r>
      <w:r w:rsidRPr="00A72989">
        <w:rPr>
          <w:rFonts w:ascii="Times New Roman" w:eastAsia="Times New Roman" w:hAnsi="Times New Roman" w:cs="Times New Roman"/>
          <w:sz w:val="24"/>
          <w:szCs w:val="20"/>
          <w:lang w:eastAsia="tr-TR"/>
        </w:rPr>
        <w:t xml:space="preserve">. Secondly, the law concerning the rehabilitation and privatization of the state-owned banks and the supplementary tax package has been approved by the parliament.   </w:t>
      </w:r>
    </w:p>
    <w:p w:rsidR="00A72989" w:rsidRPr="00A72989" w:rsidRDefault="00A72989" w:rsidP="00A72989">
      <w:pPr>
        <w:spacing w:before="100" w:beforeAutospacing="1" w:after="100" w:afterAutospacing="1" w:line="240" w:lineRule="auto"/>
        <w:jc w:val="both"/>
        <w:rPr>
          <w:rFonts w:ascii="Times New Roman" w:eastAsia="Times New Roman" w:hAnsi="Times New Roman" w:cs="Times New Roman"/>
          <w:sz w:val="24"/>
          <w:szCs w:val="24"/>
          <w:lang w:eastAsia="tr-TR"/>
        </w:rPr>
      </w:pPr>
      <w:r w:rsidRPr="00A72989">
        <w:rPr>
          <w:rFonts w:ascii="Times New Roman" w:eastAsia="Times New Roman" w:hAnsi="Times New Roman" w:cs="Times New Roman"/>
          <w:sz w:val="24"/>
          <w:szCs w:val="20"/>
          <w:lang w:eastAsia="tr-TR"/>
        </w:rPr>
        <w:t xml:space="preserve">These attempts although not expected to be effective in easing the liquidity squeeze and the tension in the market in the very short-run, imply that the government will make up for the delays in the reforms. Hence, culmination of aforementioned measures is expected to have positive impact on the markets in the year 2001. Furthermore, it is envisaged that the adverse pressure of C/A deficit, which is anticipated to be low due to expected modest growth of the economy in 2001, is going to be considerably lower than what it was during this year. </w:t>
      </w:r>
      <w:r w:rsidRPr="00A72989">
        <w:rPr>
          <w:rFonts w:ascii="Times New Roman" w:eastAsia="Times New Roman" w:hAnsi="Times New Roman" w:cs="Times New Roman"/>
          <w:sz w:val="24"/>
          <w:szCs w:val="24"/>
          <w:lang w:val="en-US" w:eastAsia="tr-TR"/>
        </w:rPr>
        <w:t xml:space="preserve">  </w:t>
      </w:r>
    </w:p>
    <w:p w:rsidR="00A72989" w:rsidRPr="00A72989" w:rsidRDefault="00A72989" w:rsidP="00A72989">
      <w:pPr>
        <w:spacing w:before="100" w:beforeAutospacing="1" w:after="100" w:afterAutospacing="1" w:line="240" w:lineRule="auto"/>
        <w:rPr>
          <w:rFonts w:ascii="Times New Roman" w:eastAsia="Times New Roman" w:hAnsi="Times New Roman" w:cs="Times New Roman"/>
          <w:sz w:val="24"/>
          <w:szCs w:val="24"/>
          <w:lang w:eastAsia="tr-TR"/>
        </w:rPr>
      </w:pPr>
      <w:r w:rsidRPr="00A72989">
        <w:rPr>
          <w:rFonts w:ascii="Times New Roman" w:eastAsia="Times New Roman" w:hAnsi="Times New Roman" w:cs="Times New Roman"/>
          <w:sz w:val="24"/>
          <w:szCs w:val="24"/>
          <w:lang w:val="en-US" w:eastAsia="tr-TR"/>
        </w:rPr>
        <w:t xml:space="preserve">Appropriately, the government started the negotiations with the IMF for a Supplementary Reserve Facility (SRF). Currently an IMF mission headed by Mr. Michael </w:t>
      </w:r>
      <w:proofErr w:type="spellStart"/>
      <w:r w:rsidRPr="00A72989">
        <w:rPr>
          <w:rFonts w:ascii="Times New Roman" w:eastAsia="Times New Roman" w:hAnsi="Times New Roman" w:cs="Times New Roman"/>
          <w:sz w:val="24"/>
          <w:szCs w:val="24"/>
          <w:lang w:val="en-US" w:eastAsia="tr-TR"/>
        </w:rPr>
        <w:t>Deppler</w:t>
      </w:r>
      <w:proofErr w:type="spellEnd"/>
      <w:r w:rsidRPr="00A72989">
        <w:rPr>
          <w:rFonts w:ascii="Times New Roman" w:eastAsia="Times New Roman" w:hAnsi="Times New Roman" w:cs="Times New Roman"/>
          <w:sz w:val="24"/>
          <w:szCs w:val="24"/>
          <w:lang w:val="en-US" w:eastAsia="tr-TR"/>
        </w:rPr>
        <w:t xml:space="preserve">, head of IMFs’ European section, is in Turkey to negotiate the conditions for the extra funding facilities such as the SRF. It is envisaged that during this visit the CB’s monetary policy, the rehabilitation of the banking sector together with the solutions to overcome the liquidity trap will be discussed. </w:t>
      </w:r>
      <w:r w:rsidRPr="00A72989">
        <w:rPr>
          <w:rFonts w:ascii="Times New Roman" w:eastAsia="Times New Roman" w:hAnsi="Times New Roman" w:cs="Times New Roman"/>
          <w:sz w:val="24"/>
          <w:szCs w:val="20"/>
          <w:lang w:eastAsia="tr-TR"/>
        </w:rPr>
        <w:t xml:space="preserve">  </w:t>
      </w:r>
    </w:p>
    <w:p w:rsidR="00A72989" w:rsidRPr="00A72989" w:rsidRDefault="00A72989" w:rsidP="00A72989">
      <w:pPr>
        <w:spacing w:before="100" w:beforeAutospacing="1" w:after="100" w:afterAutospacing="1" w:line="240" w:lineRule="auto"/>
        <w:jc w:val="both"/>
        <w:rPr>
          <w:rFonts w:ascii="Times New Roman" w:eastAsia="Times New Roman" w:hAnsi="Times New Roman" w:cs="Times New Roman"/>
          <w:sz w:val="24"/>
          <w:szCs w:val="24"/>
          <w:lang w:eastAsia="tr-TR"/>
        </w:rPr>
      </w:pPr>
      <w:r w:rsidRPr="00A72989">
        <w:rPr>
          <w:rFonts w:ascii="Times New Roman" w:eastAsia="Times New Roman" w:hAnsi="Times New Roman" w:cs="Times New Roman"/>
          <w:sz w:val="24"/>
          <w:szCs w:val="20"/>
          <w:lang w:eastAsia="tr-TR"/>
        </w:rPr>
        <w:t xml:space="preserve">According to the press reports of this morning an agreement with the IMF has already been attained and the official announcement about the details of the agreement will be made public tomorrow morning (Dec.6, 2000). </w:t>
      </w:r>
    </w:p>
    <w:p w:rsidR="00A72989" w:rsidRPr="00A72989" w:rsidRDefault="00A72989" w:rsidP="00A72989">
      <w:pPr>
        <w:spacing w:before="100" w:beforeAutospacing="1" w:after="100" w:afterAutospacing="1" w:line="240" w:lineRule="auto"/>
        <w:rPr>
          <w:rFonts w:ascii="Times New Roman" w:eastAsia="Times New Roman" w:hAnsi="Times New Roman" w:cs="Times New Roman"/>
          <w:sz w:val="24"/>
          <w:szCs w:val="24"/>
          <w:lang w:eastAsia="tr-TR"/>
        </w:rPr>
      </w:pPr>
      <w:r w:rsidRPr="00A72989">
        <w:rPr>
          <w:rFonts w:ascii="Times New Roman" w:eastAsia="Times New Roman" w:hAnsi="Times New Roman" w:cs="Times New Roman"/>
          <w:sz w:val="24"/>
          <w:szCs w:val="24"/>
          <w:lang w:val="en-US" w:eastAsia="tr-TR"/>
        </w:rPr>
        <w:lastRenderedPageBreak/>
        <w:t xml:space="preserve">  </w:t>
      </w:r>
    </w:p>
    <w:p w:rsidR="00A72989" w:rsidRPr="00A72989" w:rsidRDefault="00A72989" w:rsidP="00A72989">
      <w:pPr>
        <w:tabs>
          <w:tab w:val="num" w:pos="360"/>
        </w:tabs>
        <w:spacing w:before="100" w:beforeAutospacing="1" w:after="100" w:afterAutospacing="1" w:line="240" w:lineRule="auto"/>
        <w:ind w:left="360" w:hanging="360"/>
        <w:jc w:val="both"/>
        <w:rPr>
          <w:rFonts w:ascii="Times New Roman" w:eastAsia="Times New Roman" w:hAnsi="Times New Roman" w:cs="Times New Roman"/>
          <w:sz w:val="24"/>
          <w:szCs w:val="24"/>
          <w:lang w:eastAsia="tr-TR"/>
        </w:rPr>
      </w:pPr>
      <w:r w:rsidRPr="00A72989">
        <w:rPr>
          <w:rFonts w:ascii="Wingdings" w:eastAsia="Times New Roman" w:hAnsi="Wingdings" w:cs="Times New Roman"/>
          <w:sz w:val="16"/>
          <w:szCs w:val="20"/>
          <w:lang w:eastAsia="tr-TR"/>
        </w:rPr>
        <w:t></w:t>
      </w:r>
      <w:r w:rsidRPr="00A72989">
        <w:rPr>
          <w:rFonts w:ascii="Times New Roman" w:eastAsia="Times New Roman" w:hAnsi="Times New Roman" w:cs="Times New Roman"/>
          <w:sz w:val="14"/>
          <w:szCs w:val="14"/>
          <w:lang w:eastAsia="tr-TR"/>
        </w:rPr>
        <w:t xml:space="preserve">       </w:t>
      </w:r>
      <w:r w:rsidRPr="00A72989">
        <w:rPr>
          <w:rFonts w:ascii="Times New Roman" w:eastAsia="Times New Roman" w:hAnsi="Times New Roman" w:cs="Times New Roman"/>
          <w:b/>
          <w:i/>
          <w:sz w:val="24"/>
          <w:szCs w:val="20"/>
          <w:lang w:eastAsia="tr-TR"/>
        </w:rPr>
        <w:t xml:space="preserve">Increase in the withholding tax rates </w:t>
      </w:r>
      <w:r w:rsidRPr="00A72989">
        <w:rPr>
          <w:rFonts w:ascii="Times New Roman" w:eastAsia="Times New Roman" w:hAnsi="Times New Roman" w:cs="Times New Roman"/>
          <w:sz w:val="24"/>
          <w:szCs w:val="20"/>
          <w:lang w:eastAsia="tr-TR"/>
        </w:rPr>
        <w:t xml:space="preserve">  </w:t>
      </w:r>
    </w:p>
    <w:p w:rsidR="00A72989" w:rsidRPr="00A72989" w:rsidRDefault="00A72989" w:rsidP="00A72989">
      <w:pPr>
        <w:spacing w:before="100" w:beforeAutospacing="1" w:after="100" w:afterAutospacing="1" w:line="240" w:lineRule="auto"/>
        <w:rPr>
          <w:rFonts w:ascii="Times New Roman" w:eastAsia="Times New Roman" w:hAnsi="Times New Roman" w:cs="Times New Roman"/>
          <w:sz w:val="24"/>
          <w:szCs w:val="24"/>
          <w:lang w:eastAsia="tr-TR"/>
        </w:rPr>
      </w:pPr>
      <w:r w:rsidRPr="00A72989">
        <w:rPr>
          <w:rFonts w:ascii="Times New Roman" w:eastAsia="Times New Roman" w:hAnsi="Times New Roman" w:cs="Times New Roman"/>
          <w:sz w:val="24"/>
          <w:szCs w:val="24"/>
          <w:lang w:val="en-US" w:eastAsia="tr-TR"/>
        </w:rPr>
        <w:t xml:space="preserve">Pursuant to the Decision of the Council of Ministers No.1712/2000, which was published in Official Gazette dated December 20, 2000, the withholding tax rates on deposits, dividends and interest revenues from repo transactions were increased to the same level. The decision, which will be applied as of January 1, 2001 implies that; </w:t>
      </w:r>
      <w:r w:rsidRPr="00A72989">
        <w:rPr>
          <w:rFonts w:ascii="Times New Roman" w:eastAsia="Times New Roman" w:hAnsi="Times New Roman" w:cs="Times New Roman"/>
          <w:sz w:val="24"/>
          <w:szCs w:val="20"/>
          <w:lang w:eastAsia="tr-TR"/>
        </w:rPr>
        <w:t xml:space="preserve">  </w:t>
      </w:r>
    </w:p>
    <w:p w:rsidR="00A72989" w:rsidRPr="00A72989" w:rsidRDefault="00A72989" w:rsidP="00A72989">
      <w:pPr>
        <w:tabs>
          <w:tab w:val="num" w:pos="360"/>
        </w:tabs>
        <w:spacing w:before="100" w:beforeAutospacing="1" w:after="100" w:afterAutospacing="1" w:line="240" w:lineRule="auto"/>
        <w:ind w:left="360" w:hanging="360"/>
        <w:jc w:val="both"/>
        <w:rPr>
          <w:rFonts w:ascii="Times New Roman" w:eastAsia="Times New Roman" w:hAnsi="Times New Roman" w:cs="Times New Roman"/>
          <w:sz w:val="24"/>
          <w:szCs w:val="24"/>
          <w:lang w:eastAsia="tr-TR"/>
        </w:rPr>
      </w:pPr>
      <w:r w:rsidRPr="00A72989">
        <w:rPr>
          <w:rFonts w:ascii="Times New Roman" w:eastAsia="Times New Roman" w:hAnsi="Times New Roman" w:cs="Times New Roman"/>
          <w:sz w:val="24"/>
          <w:szCs w:val="20"/>
          <w:lang w:eastAsia="tr-TR"/>
        </w:rPr>
        <w:t>-</w:t>
      </w:r>
      <w:r w:rsidRPr="00A72989">
        <w:rPr>
          <w:rFonts w:ascii="Times New Roman" w:eastAsia="Times New Roman" w:hAnsi="Times New Roman" w:cs="Times New Roman"/>
          <w:sz w:val="14"/>
          <w:szCs w:val="14"/>
          <w:lang w:eastAsia="tr-TR"/>
        </w:rPr>
        <w:t xml:space="preserve">         </w:t>
      </w:r>
      <w:r w:rsidRPr="00A72989">
        <w:rPr>
          <w:rFonts w:ascii="Times New Roman" w:eastAsia="Times New Roman" w:hAnsi="Times New Roman" w:cs="Times New Roman"/>
          <w:sz w:val="24"/>
          <w:szCs w:val="20"/>
          <w:lang w:eastAsia="tr-TR"/>
        </w:rPr>
        <w:t xml:space="preserve">the withholding tax rate on the Turkish lira deposits, and dividends paid by the special finance houses, was increased to 16 percent from 15 percent,   </w:t>
      </w:r>
    </w:p>
    <w:p w:rsidR="00A72989" w:rsidRPr="00A72989" w:rsidRDefault="00A72989" w:rsidP="00A72989">
      <w:pPr>
        <w:tabs>
          <w:tab w:val="num" w:pos="360"/>
        </w:tabs>
        <w:spacing w:before="100" w:beforeAutospacing="1" w:after="100" w:afterAutospacing="1" w:line="240" w:lineRule="auto"/>
        <w:ind w:left="360" w:hanging="360"/>
        <w:jc w:val="both"/>
        <w:rPr>
          <w:rFonts w:ascii="Times New Roman" w:eastAsia="Times New Roman" w:hAnsi="Times New Roman" w:cs="Times New Roman"/>
          <w:sz w:val="24"/>
          <w:szCs w:val="24"/>
          <w:lang w:eastAsia="tr-TR"/>
        </w:rPr>
      </w:pPr>
      <w:r w:rsidRPr="00A72989">
        <w:rPr>
          <w:rFonts w:ascii="Times New Roman" w:eastAsia="Times New Roman" w:hAnsi="Times New Roman" w:cs="Times New Roman"/>
          <w:sz w:val="24"/>
          <w:szCs w:val="20"/>
          <w:lang w:eastAsia="tr-TR"/>
        </w:rPr>
        <w:t>-</w:t>
      </w:r>
      <w:r w:rsidRPr="00A72989">
        <w:rPr>
          <w:rFonts w:ascii="Times New Roman" w:eastAsia="Times New Roman" w:hAnsi="Times New Roman" w:cs="Times New Roman"/>
          <w:sz w:val="14"/>
          <w:szCs w:val="14"/>
          <w:lang w:eastAsia="tr-TR"/>
        </w:rPr>
        <w:t xml:space="preserve">         </w:t>
      </w:r>
      <w:r w:rsidRPr="00A72989">
        <w:rPr>
          <w:rFonts w:ascii="Times New Roman" w:eastAsia="Times New Roman" w:hAnsi="Times New Roman" w:cs="Times New Roman"/>
          <w:sz w:val="24"/>
          <w:szCs w:val="20"/>
          <w:lang w:eastAsia="tr-TR"/>
        </w:rPr>
        <w:t xml:space="preserve"> the withholding tax rate on interest revenue from repo transactions was increased to 16 percent from 14 percent.   </w:t>
      </w:r>
    </w:p>
    <w:p w:rsidR="00A72989" w:rsidRPr="00A72989" w:rsidRDefault="00A72989" w:rsidP="00A72989">
      <w:pPr>
        <w:tabs>
          <w:tab w:val="num" w:pos="360"/>
        </w:tabs>
        <w:spacing w:before="100" w:beforeAutospacing="1" w:after="100" w:afterAutospacing="1" w:line="240" w:lineRule="auto"/>
        <w:ind w:left="360" w:hanging="360"/>
        <w:jc w:val="both"/>
        <w:rPr>
          <w:rFonts w:ascii="Times New Roman" w:eastAsia="Times New Roman" w:hAnsi="Times New Roman" w:cs="Times New Roman"/>
          <w:sz w:val="24"/>
          <w:szCs w:val="24"/>
          <w:lang w:eastAsia="tr-TR"/>
        </w:rPr>
      </w:pPr>
      <w:r w:rsidRPr="00A72989">
        <w:rPr>
          <w:rFonts w:ascii="Wingdings" w:eastAsia="Times New Roman" w:hAnsi="Wingdings" w:cs="Times New Roman"/>
          <w:sz w:val="16"/>
          <w:szCs w:val="20"/>
          <w:lang w:eastAsia="tr-TR"/>
        </w:rPr>
        <w:t></w:t>
      </w:r>
      <w:r w:rsidRPr="00A72989">
        <w:rPr>
          <w:rFonts w:ascii="Times New Roman" w:eastAsia="Times New Roman" w:hAnsi="Times New Roman" w:cs="Times New Roman"/>
          <w:sz w:val="14"/>
          <w:szCs w:val="14"/>
          <w:lang w:eastAsia="tr-TR"/>
        </w:rPr>
        <w:t xml:space="preserve">       </w:t>
      </w:r>
      <w:r w:rsidRPr="00A72989">
        <w:rPr>
          <w:rFonts w:ascii="Times New Roman" w:eastAsia="Times New Roman" w:hAnsi="Times New Roman" w:cs="Times New Roman"/>
          <w:b/>
          <w:i/>
          <w:sz w:val="24"/>
          <w:szCs w:val="20"/>
          <w:lang w:eastAsia="tr-TR"/>
        </w:rPr>
        <w:t xml:space="preserve">Supplementary Letter of Intent dated December 18, 2000. </w:t>
      </w:r>
      <w:r w:rsidRPr="00A72989">
        <w:rPr>
          <w:rFonts w:ascii="Times New Roman" w:eastAsia="Times New Roman" w:hAnsi="Times New Roman" w:cs="Times New Roman"/>
          <w:sz w:val="24"/>
          <w:szCs w:val="20"/>
          <w:lang w:eastAsia="tr-TR"/>
        </w:rPr>
        <w:t xml:space="preserve">  </w:t>
      </w:r>
    </w:p>
    <w:p w:rsidR="008338D7" w:rsidRPr="00A72989" w:rsidRDefault="00A72989" w:rsidP="00A72989">
      <w:r w:rsidRPr="00A72989">
        <w:rPr>
          <w:rFonts w:ascii="Times New Roman" w:eastAsia="Times New Roman" w:hAnsi="Times New Roman" w:cs="Times New Roman"/>
          <w:sz w:val="24"/>
          <w:szCs w:val="20"/>
          <w:lang w:eastAsia="tr-TR"/>
        </w:rPr>
        <w:t>The Turkish government’s letter of December 9, 1999, requesting a three-year stand-by arrangement with the Fund, and in two subsequent letters-dated March 10 and June 22, 2000-requesting completion of the first two reviews,  the main elements of the government’s ambitious disinflation and fiscal adjustment program had been described, and the course of economic policies over 2000-02 was chartered. The recent letter-dated December 18, 2000- provides an update on economic developments since the completion of the second review, discusses our policy goals for 2001-02 in light of these developments, and outlines the key policy measures needed to achieve those goals. With this letter the government also request the completion of the third and fourth program reviews, as well as access to Fund resources amounting to SDR 5.784 billion under the Supplemental Reserve Facility.</w:t>
      </w:r>
    </w:p>
    <w:sectPr w:rsidR="008338D7" w:rsidRPr="00A72989" w:rsidSect="008338D7">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A00002EF" w:usb1="4000207B" w:usb2="00000000" w:usb3="00000000" w:csb0="0000009F" w:csb1="00000000"/>
  </w:font>
  <w:font w:name="Times New Roman">
    <w:panose1 w:val="02020603050405020304"/>
    <w:charset w:val="A2"/>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2"/>
    <w:family w:val="swiss"/>
    <w:pitch w:val="variable"/>
    <w:sig w:usb0="20002A87" w:usb1="80000000" w:usb2="00000008" w:usb3="00000000" w:csb0="000001FF" w:csb1="00000000"/>
  </w:font>
  <w:font w:name="Cambria">
    <w:panose1 w:val="02040503050406030204"/>
    <w:charset w:val="A2"/>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515811"/>
    <w:rsid w:val="00036A40"/>
    <w:rsid w:val="00515811"/>
    <w:rsid w:val="008338D7"/>
    <w:rsid w:val="00A72989"/>
    <w:rsid w:val="00E82094"/>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338D7"/>
  </w:style>
  <w:style w:type="paragraph" w:styleId="Heading3">
    <w:name w:val="heading 3"/>
    <w:basedOn w:val="Normal"/>
    <w:link w:val="Heading3Char"/>
    <w:uiPriority w:val="9"/>
    <w:qFormat/>
    <w:rsid w:val="00A72989"/>
    <w:pPr>
      <w:spacing w:before="100" w:beforeAutospacing="1" w:after="100" w:afterAutospacing="1" w:line="240" w:lineRule="auto"/>
      <w:outlineLvl w:val="2"/>
    </w:pPr>
    <w:rPr>
      <w:rFonts w:ascii="Times New Roman" w:eastAsia="Times New Roman" w:hAnsi="Times New Roman" w:cs="Times New Roman"/>
      <w:b/>
      <w:bCs/>
      <w:color w:val="000080"/>
      <w:sz w:val="27"/>
      <w:szCs w:val="27"/>
      <w:lang w:eastAsia="tr-TR"/>
    </w:rPr>
  </w:style>
  <w:style w:type="paragraph" w:styleId="Heading4">
    <w:name w:val="heading 4"/>
    <w:basedOn w:val="Normal"/>
    <w:link w:val="Heading4Char"/>
    <w:uiPriority w:val="9"/>
    <w:qFormat/>
    <w:rsid w:val="00A72989"/>
    <w:pPr>
      <w:spacing w:before="100" w:beforeAutospacing="1" w:after="100" w:afterAutospacing="1" w:line="240" w:lineRule="auto"/>
      <w:outlineLvl w:val="3"/>
    </w:pPr>
    <w:rPr>
      <w:rFonts w:ascii="Times New Roman" w:eastAsia="Times New Roman" w:hAnsi="Times New Roman" w:cs="Times New Roman"/>
      <w:b/>
      <w:bCs/>
      <w:color w:val="000080"/>
      <w:sz w:val="24"/>
      <w:szCs w:val="24"/>
      <w:lang w:eastAsia="tr-TR"/>
    </w:rPr>
  </w:style>
  <w:style w:type="paragraph" w:styleId="Heading6">
    <w:name w:val="heading 6"/>
    <w:basedOn w:val="Normal"/>
    <w:link w:val="Heading6Char"/>
    <w:uiPriority w:val="9"/>
    <w:qFormat/>
    <w:rsid w:val="00A72989"/>
    <w:pPr>
      <w:spacing w:before="100" w:beforeAutospacing="1" w:after="100" w:afterAutospacing="1" w:line="240" w:lineRule="auto"/>
      <w:outlineLvl w:val="5"/>
    </w:pPr>
    <w:rPr>
      <w:rFonts w:ascii="Times New Roman" w:eastAsia="Times New Roman" w:hAnsi="Times New Roman" w:cs="Times New Roman"/>
      <w:b/>
      <w:bCs/>
      <w:color w:val="000080"/>
      <w:sz w:val="15"/>
      <w:szCs w:val="15"/>
      <w:lang w:eastAsia="tr-T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515811"/>
    <w:rPr>
      <w:strike w:val="0"/>
      <w:dstrike w:val="0"/>
      <w:color w:val="000066"/>
      <w:u w:val="none"/>
      <w:effect w:val="none"/>
    </w:rPr>
  </w:style>
  <w:style w:type="paragraph" w:styleId="NormalWeb">
    <w:name w:val="Normal (Web)"/>
    <w:basedOn w:val="Normal"/>
    <w:uiPriority w:val="99"/>
    <w:semiHidden/>
    <w:unhideWhenUsed/>
    <w:rsid w:val="00515811"/>
    <w:pPr>
      <w:spacing w:before="100" w:beforeAutospacing="1" w:after="100" w:afterAutospacing="1" w:line="240" w:lineRule="auto"/>
    </w:pPr>
    <w:rPr>
      <w:rFonts w:ascii="Times New Roman" w:eastAsia="Times New Roman" w:hAnsi="Times New Roman" w:cs="Times New Roman"/>
      <w:color w:val="000080"/>
      <w:sz w:val="24"/>
      <w:szCs w:val="24"/>
      <w:lang w:eastAsia="tr-TR"/>
    </w:rPr>
  </w:style>
  <w:style w:type="character" w:customStyle="1" w:styleId="Heading3Char">
    <w:name w:val="Heading 3 Char"/>
    <w:basedOn w:val="DefaultParagraphFont"/>
    <w:link w:val="Heading3"/>
    <w:uiPriority w:val="9"/>
    <w:rsid w:val="00A72989"/>
    <w:rPr>
      <w:rFonts w:ascii="Times New Roman" w:eastAsia="Times New Roman" w:hAnsi="Times New Roman" w:cs="Times New Roman"/>
      <w:b/>
      <w:bCs/>
      <w:color w:val="000080"/>
      <w:sz w:val="27"/>
      <w:szCs w:val="27"/>
      <w:lang w:eastAsia="tr-TR"/>
    </w:rPr>
  </w:style>
  <w:style w:type="character" w:customStyle="1" w:styleId="Heading4Char">
    <w:name w:val="Heading 4 Char"/>
    <w:basedOn w:val="DefaultParagraphFont"/>
    <w:link w:val="Heading4"/>
    <w:uiPriority w:val="9"/>
    <w:rsid w:val="00A72989"/>
    <w:rPr>
      <w:rFonts w:ascii="Times New Roman" w:eastAsia="Times New Roman" w:hAnsi="Times New Roman" w:cs="Times New Roman"/>
      <w:b/>
      <w:bCs/>
      <w:color w:val="000080"/>
      <w:sz w:val="24"/>
      <w:szCs w:val="24"/>
      <w:lang w:eastAsia="tr-TR"/>
    </w:rPr>
  </w:style>
  <w:style w:type="character" w:customStyle="1" w:styleId="Heading6Char">
    <w:name w:val="Heading 6 Char"/>
    <w:basedOn w:val="DefaultParagraphFont"/>
    <w:link w:val="Heading6"/>
    <w:uiPriority w:val="9"/>
    <w:rsid w:val="00A72989"/>
    <w:rPr>
      <w:rFonts w:ascii="Times New Roman" w:eastAsia="Times New Roman" w:hAnsi="Times New Roman" w:cs="Times New Roman"/>
      <w:b/>
      <w:bCs/>
      <w:color w:val="000080"/>
      <w:sz w:val="15"/>
      <w:szCs w:val="15"/>
      <w:lang w:eastAsia="tr-TR"/>
    </w:rPr>
  </w:style>
  <w:style w:type="character" w:styleId="FollowedHyperlink">
    <w:name w:val="FollowedHyperlink"/>
    <w:basedOn w:val="DefaultParagraphFont"/>
    <w:uiPriority w:val="99"/>
    <w:semiHidden/>
    <w:unhideWhenUsed/>
    <w:rsid w:val="00A72989"/>
    <w:rPr>
      <w:strike w:val="0"/>
      <w:dstrike w:val="0"/>
      <w:color w:val="000080"/>
      <w:u w:val="none"/>
      <w:effect w:val="none"/>
    </w:rPr>
  </w:style>
  <w:style w:type="paragraph" w:styleId="BodyText2">
    <w:name w:val="Body Text 2"/>
    <w:basedOn w:val="Normal"/>
    <w:link w:val="BodyText2Char"/>
    <w:uiPriority w:val="99"/>
    <w:semiHidden/>
    <w:unhideWhenUsed/>
    <w:rsid w:val="00A72989"/>
    <w:pPr>
      <w:spacing w:before="100" w:beforeAutospacing="1" w:after="100" w:afterAutospacing="1" w:line="240" w:lineRule="auto"/>
    </w:pPr>
    <w:rPr>
      <w:rFonts w:ascii="Times New Roman" w:eastAsia="Times New Roman" w:hAnsi="Times New Roman" w:cs="Times New Roman"/>
      <w:color w:val="000080"/>
      <w:sz w:val="24"/>
      <w:szCs w:val="24"/>
      <w:lang w:eastAsia="tr-TR"/>
    </w:rPr>
  </w:style>
  <w:style w:type="character" w:customStyle="1" w:styleId="BodyText2Char">
    <w:name w:val="Body Text 2 Char"/>
    <w:basedOn w:val="DefaultParagraphFont"/>
    <w:link w:val="BodyText2"/>
    <w:uiPriority w:val="99"/>
    <w:semiHidden/>
    <w:rsid w:val="00A72989"/>
    <w:rPr>
      <w:rFonts w:ascii="Times New Roman" w:eastAsia="Times New Roman" w:hAnsi="Times New Roman" w:cs="Times New Roman"/>
      <w:color w:val="000080"/>
      <w:sz w:val="24"/>
      <w:szCs w:val="24"/>
      <w:lang w:eastAsia="tr-TR"/>
    </w:rPr>
  </w:style>
  <w:style w:type="paragraph" w:styleId="BodyText3">
    <w:name w:val="Body Text 3"/>
    <w:basedOn w:val="Normal"/>
    <w:link w:val="BodyText3Char"/>
    <w:uiPriority w:val="99"/>
    <w:semiHidden/>
    <w:unhideWhenUsed/>
    <w:rsid w:val="00A72989"/>
    <w:pPr>
      <w:spacing w:before="100" w:beforeAutospacing="1" w:after="100" w:afterAutospacing="1" w:line="240" w:lineRule="auto"/>
    </w:pPr>
    <w:rPr>
      <w:rFonts w:ascii="Times New Roman" w:eastAsia="Times New Roman" w:hAnsi="Times New Roman" w:cs="Times New Roman"/>
      <w:color w:val="000080"/>
      <w:sz w:val="24"/>
      <w:szCs w:val="24"/>
      <w:lang w:eastAsia="tr-TR"/>
    </w:rPr>
  </w:style>
  <w:style w:type="character" w:customStyle="1" w:styleId="BodyText3Char">
    <w:name w:val="Body Text 3 Char"/>
    <w:basedOn w:val="DefaultParagraphFont"/>
    <w:link w:val="BodyText3"/>
    <w:uiPriority w:val="99"/>
    <w:semiHidden/>
    <w:rsid w:val="00A72989"/>
    <w:rPr>
      <w:rFonts w:ascii="Times New Roman" w:eastAsia="Times New Roman" w:hAnsi="Times New Roman" w:cs="Times New Roman"/>
      <w:color w:val="000080"/>
      <w:sz w:val="24"/>
      <w:szCs w:val="24"/>
      <w:lang w:eastAsia="tr-TR"/>
    </w:rPr>
  </w:style>
  <w:style w:type="paragraph" w:customStyle="1" w:styleId="h3">
    <w:name w:val="h3"/>
    <w:basedOn w:val="Normal"/>
    <w:rsid w:val="00A72989"/>
    <w:pPr>
      <w:spacing w:before="100" w:beforeAutospacing="1" w:after="100" w:afterAutospacing="1" w:line="240" w:lineRule="auto"/>
    </w:pPr>
    <w:rPr>
      <w:rFonts w:ascii="Times New Roman" w:eastAsia="Times New Roman" w:hAnsi="Times New Roman" w:cs="Times New Roman"/>
      <w:color w:val="000080"/>
      <w:sz w:val="24"/>
      <w:szCs w:val="24"/>
      <w:lang w:eastAsia="tr-TR"/>
    </w:rPr>
  </w:style>
  <w:style w:type="paragraph" w:styleId="Footer">
    <w:name w:val="footer"/>
    <w:basedOn w:val="Normal"/>
    <w:link w:val="FooterChar"/>
    <w:uiPriority w:val="99"/>
    <w:semiHidden/>
    <w:unhideWhenUsed/>
    <w:rsid w:val="00A72989"/>
    <w:pPr>
      <w:spacing w:before="100" w:beforeAutospacing="1" w:after="100" w:afterAutospacing="1" w:line="240" w:lineRule="auto"/>
    </w:pPr>
    <w:rPr>
      <w:rFonts w:ascii="Times New Roman" w:eastAsia="Times New Roman" w:hAnsi="Times New Roman" w:cs="Times New Roman"/>
      <w:color w:val="000080"/>
      <w:sz w:val="24"/>
      <w:szCs w:val="24"/>
      <w:lang w:eastAsia="tr-TR"/>
    </w:rPr>
  </w:style>
  <w:style w:type="character" w:customStyle="1" w:styleId="FooterChar">
    <w:name w:val="Footer Char"/>
    <w:basedOn w:val="DefaultParagraphFont"/>
    <w:link w:val="Footer"/>
    <w:uiPriority w:val="99"/>
    <w:semiHidden/>
    <w:rsid w:val="00A72989"/>
    <w:rPr>
      <w:rFonts w:ascii="Times New Roman" w:eastAsia="Times New Roman" w:hAnsi="Times New Roman" w:cs="Times New Roman"/>
      <w:color w:val="000080"/>
      <w:sz w:val="24"/>
      <w:szCs w:val="24"/>
      <w:lang w:eastAsia="tr-TR"/>
    </w:rPr>
  </w:style>
  <w:style w:type="paragraph" w:customStyle="1" w:styleId="preformatted">
    <w:name w:val="preformatted"/>
    <w:basedOn w:val="Normal"/>
    <w:rsid w:val="00A72989"/>
    <w:pPr>
      <w:spacing w:before="100" w:beforeAutospacing="1" w:after="100" w:afterAutospacing="1" w:line="240" w:lineRule="auto"/>
    </w:pPr>
    <w:rPr>
      <w:rFonts w:ascii="Times New Roman" w:eastAsia="Times New Roman" w:hAnsi="Times New Roman" w:cs="Times New Roman"/>
      <w:color w:val="000080"/>
      <w:sz w:val="24"/>
      <w:szCs w:val="24"/>
      <w:lang w:eastAsia="tr-TR"/>
    </w:rPr>
  </w:style>
  <w:style w:type="paragraph" w:styleId="BodyText">
    <w:name w:val="Body Text"/>
    <w:basedOn w:val="Normal"/>
    <w:link w:val="BodyTextChar"/>
    <w:uiPriority w:val="99"/>
    <w:semiHidden/>
    <w:unhideWhenUsed/>
    <w:rsid w:val="00A72989"/>
    <w:pPr>
      <w:spacing w:before="100" w:beforeAutospacing="1" w:after="100" w:afterAutospacing="1" w:line="240" w:lineRule="auto"/>
    </w:pPr>
    <w:rPr>
      <w:rFonts w:ascii="Times New Roman" w:eastAsia="Times New Roman" w:hAnsi="Times New Roman" w:cs="Times New Roman"/>
      <w:color w:val="000080"/>
      <w:sz w:val="24"/>
      <w:szCs w:val="24"/>
      <w:lang w:eastAsia="tr-TR"/>
    </w:rPr>
  </w:style>
  <w:style w:type="character" w:customStyle="1" w:styleId="BodyTextChar">
    <w:name w:val="Body Text Char"/>
    <w:basedOn w:val="DefaultParagraphFont"/>
    <w:link w:val="BodyText"/>
    <w:uiPriority w:val="99"/>
    <w:semiHidden/>
    <w:rsid w:val="00A72989"/>
    <w:rPr>
      <w:rFonts w:ascii="Times New Roman" w:eastAsia="Times New Roman" w:hAnsi="Times New Roman" w:cs="Times New Roman"/>
      <w:color w:val="000080"/>
      <w:sz w:val="24"/>
      <w:szCs w:val="24"/>
      <w:lang w:eastAsia="tr-TR"/>
    </w:rPr>
  </w:style>
  <w:style w:type="paragraph" w:styleId="BodyTextIndent2">
    <w:name w:val="Body Text Indent 2"/>
    <w:basedOn w:val="Normal"/>
    <w:link w:val="BodyTextIndent2Char"/>
    <w:uiPriority w:val="99"/>
    <w:semiHidden/>
    <w:unhideWhenUsed/>
    <w:rsid w:val="00A72989"/>
    <w:pPr>
      <w:spacing w:before="100" w:beforeAutospacing="1" w:after="100" w:afterAutospacing="1" w:line="240" w:lineRule="auto"/>
    </w:pPr>
    <w:rPr>
      <w:rFonts w:ascii="Times New Roman" w:eastAsia="Times New Roman" w:hAnsi="Times New Roman" w:cs="Times New Roman"/>
      <w:color w:val="000080"/>
      <w:sz w:val="24"/>
      <w:szCs w:val="24"/>
      <w:lang w:eastAsia="tr-TR"/>
    </w:rPr>
  </w:style>
  <w:style w:type="character" w:customStyle="1" w:styleId="BodyTextIndent2Char">
    <w:name w:val="Body Text Indent 2 Char"/>
    <w:basedOn w:val="DefaultParagraphFont"/>
    <w:link w:val="BodyTextIndent2"/>
    <w:uiPriority w:val="99"/>
    <w:semiHidden/>
    <w:rsid w:val="00A72989"/>
    <w:rPr>
      <w:rFonts w:ascii="Times New Roman" w:eastAsia="Times New Roman" w:hAnsi="Times New Roman" w:cs="Times New Roman"/>
      <w:color w:val="000080"/>
      <w:sz w:val="24"/>
      <w:szCs w:val="24"/>
      <w:lang w:eastAsia="tr-TR"/>
    </w:rPr>
  </w:style>
  <w:style w:type="paragraph" w:customStyle="1" w:styleId="definitionterm">
    <w:name w:val="definitionterm"/>
    <w:basedOn w:val="Normal"/>
    <w:rsid w:val="00A72989"/>
    <w:pPr>
      <w:spacing w:before="100" w:beforeAutospacing="1" w:after="100" w:afterAutospacing="1" w:line="240" w:lineRule="auto"/>
    </w:pPr>
    <w:rPr>
      <w:rFonts w:ascii="Times New Roman" w:eastAsia="Times New Roman" w:hAnsi="Times New Roman" w:cs="Times New Roman"/>
      <w:color w:val="000080"/>
      <w:sz w:val="24"/>
      <w:szCs w:val="24"/>
      <w:lang w:eastAsia="tr-TR"/>
    </w:rPr>
  </w:style>
</w:styles>
</file>

<file path=word/webSettings.xml><?xml version="1.0" encoding="utf-8"?>
<w:webSettings xmlns:r="http://schemas.openxmlformats.org/officeDocument/2006/relationships" xmlns:w="http://schemas.openxmlformats.org/wordprocessingml/2006/main">
  <w:divs>
    <w:div w:id="14208271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gif"/><Relationship Id="rId4" Type="http://schemas.openxmlformats.org/officeDocument/2006/relationships/hyperlink" Target="http://www.tcmb.gov.t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18</Pages>
  <Words>6733</Words>
  <Characters>38382</Characters>
  <Application>Microsoft Office Word</Application>
  <DocSecurity>0</DocSecurity>
  <Lines>319</Lines>
  <Paragraphs>90</Paragraphs>
  <ScaleCrop>false</ScaleCrop>
  <Company> </Company>
  <LinksUpToDate>false</LinksUpToDate>
  <CharactersWithSpaces>45025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krandaa</dc:creator>
  <cp:keywords/>
  <dc:description/>
  <cp:lastModifiedBy>krandaa</cp:lastModifiedBy>
  <cp:revision>2</cp:revision>
  <dcterms:created xsi:type="dcterms:W3CDTF">2009-09-08T06:30:00Z</dcterms:created>
  <dcterms:modified xsi:type="dcterms:W3CDTF">2009-09-08T06:30:00Z</dcterms:modified>
</cp:coreProperties>
</file>